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9CD769" w14:textId="21BD8BC8" w:rsidR="00610F5F" w:rsidRPr="00626E1E" w:rsidRDefault="00610F5F" w:rsidP="006238E7">
      <w:pPr>
        <w:jc w:val="center"/>
        <w:rPr>
          <w:rFonts w:ascii="Times New Roman" w:hAnsi="Times New Roman" w:cs="Times New Roman"/>
          <w:b/>
          <w:sz w:val="24"/>
          <w:szCs w:val="24"/>
        </w:rPr>
      </w:pPr>
    </w:p>
    <w:p w14:paraId="3CD5D117" w14:textId="77777777" w:rsidR="000B6621" w:rsidRPr="00626E1E" w:rsidRDefault="00B31722" w:rsidP="006238E7">
      <w:pPr>
        <w:spacing w:after="0" w:line="240" w:lineRule="auto"/>
        <w:jc w:val="center"/>
        <w:rPr>
          <w:rFonts w:ascii="Times New Roman" w:hAnsi="Times New Roman" w:cs="Times New Roman"/>
          <w:b/>
          <w:sz w:val="24"/>
          <w:szCs w:val="24"/>
        </w:rPr>
      </w:pPr>
      <w:r w:rsidRPr="00626E1E">
        <w:rPr>
          <w:rFonts w:ascii="Times New Roman" w:hAnsi="Times New Roman" w:cs="Times New Roman"/>
          <w:b/>
          <w:sz w:val="24"/>
          <w:szCs w:val="24"/>
        </w:rPr>
        <w:t>Testimony Of</w:t>
      </w:r>
    </w:p>
    <w:p w14:paraId="71C34661" w14:textId="77777777" w:rsidR="000B6621" w:rsidRPr="00626E1E" w:rsidRDefault="00B31722" w:rsidP="006238E7">
      <w:pPr>
        <w:spacing w:after="0" w:line="240" w:lineRule="auto"/>
        <w:jc w:val="center"/>
        <w:rPr>
          <w:rFonts w:ascii="Times New Roman" w:hAnsi="Times New Roman" w:cs="Times New Roman"/>
          <w:b/>
          <w:sz w:val="24"/>
          <w:szCs w:val="24"/>
        </w:rPr>
      </w:pPr>
      <w:r w:rsidRPr="00626E1E">
        <w:rPr>
          <w:rFonts w:ascii="Times New Roman" w:hAnsi="Times New Roman" w:cs="Times New Roman"/>
          <w:b/>
          <w:sz w:val="24"/>
          <w:szCs w:val="24"/>
        </w:rPr>
        <w:t>Professor Beth Van Schaack</w:t>
      </w:r>
    </w:p>
    <w:p w14:paraId="6B6FEE12" w14:textId="77777777" w:rsidR="00B31722" w:rsidRPr="00626E1E" w:rsidRDefault="00B31722" w:rsidP="006238E7">
      <w:pPr>
        <w:spacing w:after="0" w:line="240" w:lineRule="auto"/>
        <w:jc w:val="center"/>
        <w:rPr>
          <w:rFonts w:ascii="Times New Roman" w:hAnsi="Times New Roman" w:cs="Times New Roman"/>
          <w:b/>
          <w:sz w:val="24"/>
          <w:szCs w:val="24"/>
        </w:rPr>
      </w:pPr>
    </w:p>
    <w:p w14:paraId="400D2C0A" w14:textId="77777777" w:rsidR="000B6621" w:rsidRPr="00626E1E" w:rsidRDefault="00B31722" w:rsidP="006238E7">
      <w:pPr>
        <w:spacing w:after="0" w:line="240" w:lineRule="auto"/>
        <w:jc w:val="center"/>
        <w:rPr>
          <w:rFonts w:ascii="Times New Roman" w:hAnsi="Times New Roman" w:cs="Times New Roman"/>
          <w:b/>
          <w:sz w:val="24"/>
          <w:szCs w:val="24"/>
        </w:rPr>
      </w:pPr>
      <w:r w:rsidRPr="00626E1E">
        <w:rPr>
          <w:rFonts w:ascii="Times New Roman" w:hAnsi="Times New Roman" w:cs="Times New Roman"/>
          <w:b/>
          <w:sz w:val="24"/>
          <w:szCs w:val="24"/>
        </w:rPr>
        <w:t>Leah Kaplan Visiting Professor of Human Rights</w:t>
      </w:r>
    </w:p>
    <w:p w14:paraId="545F4D14" w14:textId="77777777" w:rsidR="000B6621" w:rsidRPr="00626E1E" w:rsidRDefault="00B31722" w:rsidP="006238E7">
      <w:pPr>
        <w:spacing w:after="0" w:line="240" w:lineRule="auto"/>
        <w:jc w:val="center"/>
        <w:rPr>
          <w:rFonts w:ascii="Times New Roman" w:hAnsi="Times New Roman" w:cs="Times New Roman"/>
          <w:b/>
          <w:sz w:val="24"/>
          <w:szCs w:val="24"/>
        </w:rPr>
      </w:pPr>
      <w:r w:rsidRPr="00626E1E">
        <w:rPr>
          <w:rFonts w:ascii="Times New Roman" w:hAnsi="Times New Roman" w:cs="Times New Roman"/>
          <w:b/>
          <w:sz w:val="24"/>
          <w:szCs w:val="24"/>
        </w:rPr>
        <w:t>Acting Director, Human Rights &amp; Conflict Resolution Clinic</w:t>
      </w:r>
    </w:p>
    <w:p w14:paraId="671CE31C" w14:textId="4057BE2D" w:rsidR="000B6621" w:rsidRPr="00626E1E" w:rsidRDefault="00B31722" w:rsidP="006238E7">
      <w:pPr>
        <w:spacing w:after="0" w:line="240" w:lineRule="auto"/>
        <w:jc w:val="center"/>
        <w:rPr>
          <w:rFonts w:ascii="Times New Roman" w:hAnsi="Times New Roman" w:cs="Times New Roman"/>
          <w:b/>
          <w:sz w:val="24"/>
          <w:szCs w:val="24"/>
        </w:rPr>
      </w:pPr>
      <w:r w:rsidRPr="00626E1E">
        <w:rPr>
          <w:rFonts w:ascii="Times New Roman" w:hAnsi="Times New Roman" w:cs="Times New Roman"/>
          <w:b/>
          <w:sz w:val="24"/>
          <w:szCs w:val="24"/>
        </w:rPr>
        <w:t>Stanford Law School</w:t>
      </w:r>
    </w:p>
    <w:p w14:paraId="01279BF1" w14:textId="77777777" w:rsidR="00714E60" w:rsidRPr="00626E1E" w:rsidRDefault="00714E60" w:rsidP="006238E7">
      <w:pPr>
        <w:spacing w:after="0" w:line="240" w:lineRule="auto"/>
        <w:jc w:val="center"/>
        <w:rPr>
          <w:rFonts w:ascii="Times New Roman" w:hAnsi="Times New Roman" w:cs="Times New Roman"/>
          <w:b/>
          <w:sz w:val="24"/>
          <w:szCs w:val="24"/>
        </w:rPr>
      </w:pPr>
    </w:p>
    <w:p w14:paraId="5A41AA1F" w14:textId="77777777" w:rsidR="000B6621" w:rsidRPr="00626E1E" w:rsidRDefault="000B6621" w:rsidP="006238E7">
      <w:pPr>
        <w:spacing w:after="0" w:line="240" w:lineRule="auto"/>
        <w:jc w:val="center"/>
        <w:rPr>
          <w:rFonts w:ascii="Times New Roman" w:hAnsi="Times New Roman" w:cs="Times New Roman"/>
          <w:b/>
          <w:sz w:val="24"/>
          <w:szCs w:val="24"/>
        </w:rPr>
      </w:pPr>
    </w:p>
    <w:p w14:paraId="24285841" w14:textId="77777777" w:rsidR="000B6621" w:rsidRPr="00626E1E" w:rsidRDefault="00B31722" w:rsidP="006238E7">
      <w:pPr>
        <w:spacing w:after="0" w:line="240" w:lineRule="auto"/>
        <w:jc w:val="center"/>
        <w:rPr>
          <w:rFonts w:ascii="Times New Roman" w:hAnsi="Times New Roman" w:cs="Times New Roman"/>
          <w:b/>
          <w:sz w:val="24"/>
          <w:szCs w:val="24"/>
        </w:rPr>
      </w:pPr>
      <w:r w:rsidRPr="00626E1E">
        <w:rPr>
          <w:rFonts w:ascii="Times New Roman" w:hAnsi="Times New Roman" w:cs="Times New Roman"/>
          <w:b/>
          <w:sz w:val="24"/>
          <w:szCs w:val="24"/>
        </w:rPr>
        <w:t>Before The</w:t>
      </w:r>
    </w:p>
    <w:p w14:paraId="3ACE8C28" w14:textId="77777777" w:rsidR="000B6621" w:rsidRPr="00626E1E" w:rsidRDefault="000B6621" w:rsidP="006238E7">
      <w:pPr>
        <w:spacing w:after="0" w:line="240" w:lineRule="auto"/>
        <w:jc w:val="center"/>
        <w:rPr>
          <w:rFonts w:ascii="Times New Roman" w:hAnsi="Times New Roman" w:cs="Times New Roman"/>
          <w:b/>
          <w:sz w:val="24"/>
          <w:szCs w:val="24"/>
        </w:rPr>
      </w:pPr>
    </w:p>
    <w:p w14:paraId="20E3AC81" w14:textId="77777777" w:rsidR="000B6621" w:rsidRPr="00626E1E" w:rsidRDefault="00B31722" w:rsidP="006238E7">
      <w:pPr>
        <w:spacing w:after="0" w:line="240" w:lineRule="auto"/>
        <w:jc w:val="center"/>
        <w:rPr>
          <w:rFonts w:ascii="Times New Roman" w:hAnsi="Times New Roman" w:cs="Times New Roman"/>
          <w:b/>
          <w:sz w:val="24"/>
          <w:szCs w:val="24"/>
        </w:rPr>
      </w:pPr>
      <w:r w:rsidRPr="00626E1E">
        <w:rPr>
          <w:rFonts w:ascii="Times New Roman" w:hAnsi="Times New Roman" w:cs="Times New Roman"/>
          <w:b/>
          <w:sz w:val="24"/>
          <w:szCs w:val="24"/>
        </w:rPr>
        <w:t>Tom Lantos Human Rights Commission</w:t>
      </w:r>
    </w:p>
    <w:p w14:paraId="595D9FC3" w14:textId="77777777" w:rsidR="000B6621" w:rsidRPr="00626E1E" w:rsidRDefault="00B31722" w:rsidP="006238E7">
      <w:pPr>
        <w:spacing w:after="0" w:line="240" w:lineRule="auto"/>
        <w:jc w:val="center"/>
        <w:rPr>
          <w:rFonts w:ascii="Times New Roman" w:hAnsi="Times New Roman" w:cs="Times New Roman"/>
          <w:b/>
          <w:sz w:val="24"/>
          <w:szCs w:val="24"/>
        </w:rPr>
      </w:pPr>
      <w:r w:rsidRPr="00626E1E">
        <w:rPr>
          <w:rFonts w:ascii="Times New Roman" w:hAnsi="Times New Roman" w:cs="Times New Roman"/>
          <w:b/>
          <w:sz w:val="24"/>
          <w:szCs w:val="24"/>
        </w:rPr>
        <w:t>United States House of Representatives</w:t>
      </w:r>
    </w:p>
    <w:p w14:paraId="77C6DFF1" w14:textId="77777777" w:rsidR="000B6621" w:rsidRPr="00626E1E" w:rsidRDefault="000B6621" w:rsidP="006238E7">
      <w:pPr>
        <w:spacing w:after="0" w:line="240" w:lineRule="auto"/>
        <w:jc w:val="center"/>
        <w:rPr>
          <w:rFonts w:ascii="Times New Roman" w:hAnsi="Times New Roman" w:cs="Times New Roman"/>
          <w:b/>
          <w:sz w:val="24"/>
          <w:szCs w:val="24"/>
        </w:rPr>
      </w:pPr>
    </w:p>
    <w:p w14:paraId="238A142B" w14:textId="77777777" w:rsidR="000B6621" w:rsidRPr="00626E1E" w:rsidRDefault="00B31722" w:rsidP="006238E7">
      <w:pPr>
        <w:spacing w:after="0" w:line="240" w:lineRule="auto"/>
        <w:jc w:val="center"/>
        <w:rPr>
          <w:rFonts w:ascii="Times New Roman" w:hAnsi="Times New Roman" w:cs="Times New Roman"/>
          <w:b/>
          <w:sz w:val="24"/>
          <w:szCs w:val="24"/>
        </w:rPr>
      </w:pPr>
      <w:r w:rsidRPr="00626E1E">
        <w:rPr>
          <w:rFonts w:ascii="Times New Roman" w:hAnsi="Times New Roman" w:cs="Times New Roman"/>
          <w:b/>
          <w:sz w:val="24"/>
          <w:szCs w:val="24"/>
        </w:rPr>
        <w:t>on</w:t>
      </w:r>
    </w:p>
    <w:p w14:paraId="03347397" w14:textId="77777777" w:rsidR="000B6621" w:rsidRPr="00626E1E" w:rsidRDefault="000B6621" w:rsidP="006238E7">
      <w:pPr>
        <w:spacing w:after="0" w:line="240" w:lineRule="auto"/>
        <w:jc w:val="center"/>
        <w:rPr>
          <w:rFonts w:ascii="Times New Roman" w:hAnsi="Times New Roman" w:cs="Times New Roman"/>
          <w:b/>
          <w:sz w:val="24"/>
          <w:szCs w:val="24"/>
        </w:rPr>
      </w:pPr>
    </w:p>
    <w:p w14:paraId="0E4323A7" w14:textId="77777777" w:rsidR="000B6621" w:rsidRPr="00626E1E" w:rsidRDefault="00B31722" w:rsidP="006238E7">
      <w:pPr>
        <w:spacing w:after="0" w:line="240" w:lineRule="auto"/>
        <w:jc w:val="center"/>
        <w:rPr>
          <w:rFonts w:ascii="Times New Roman" w:hAnsi="Times New Roman" w:cs="Times New Roman"/>
          <w:b/>
          <w:sz w:val="24"/>
          <w:szCs w:val="24"/>
        </w:rPr>
      </w:pPr>
      <w:r w:rsidRPr="00626E1E">
        <w:rPr>
          <w:rFonts w:ascii="Times New Roman" w:hAnsi="Times New Roman" w:cs="Times New Roman"/>
          <w:b/>
          <w:bCs/>
          <w:sz w:val="24"/>
          <w:szCs w:val="24"/>
        </w:rPr>
        <w:t>Pursuing Accountability for Atrocities</w:t>
      </w:r>
    </w:p>
    <w:p w14:paraId="40BB6F33" w14:textId="77777777" w:rsidR="000B6621" w:rsidRPr="00626E1E" w:rsidRDefault="000B6621" w:rsidP="006238E7">
      <w:pPr>
        <w:spacing w:after="0" w:line="240" w:lineRule="auto"/>
        <w:jc w:val="center"/>
        <w:rPr>
          <w:rFonts w:ascii="Times New Roman" w:hAnsi="Times New Roman" w:cs="Times New Roman"/>
          <w:b/>
          <w:sz w:val="24"/>
          <w:szCs w:val="24"/>
        </w:rPr>
      </w:pPr>
    </w:p>
    <w:p w14:paraId="71A5C47A" w14:textId="77777777" w:rsidR="000B6621" w:rsidRPr="00626E1E" w:rsidRDefault="000B6621" w:rsidP="006238E7">
      <w:pPr>
        <w:spacing w:after="0" w:line="240" w:lineRule="auto"/>
        <w:jc w:val="center"/>
        <w:rPr>
          <w:rFonts w:ascii="Times New Roman" w:hAnsi="Times New Roman" w:cs="Times New Roman"/>
          <w:b/>
          <w:sz w:val="24"/>
          <w:szCs w:val="24"/>
        </w:rPr>
      </w:pPr>
    </w:p>
    <w:p w14:paraId="7F6F6B10" w14:textId="77777777" w:rsidR="000B6621" w:rsidRPr="00626E1E" w:rsidRDefault="000B6621" w:rsidP="006238E7">
      <w:pPr>
        <w:spacing w:after="0" w:line="240" w:lineRule="auto"/>
        <w:jc w:val="center"/>
        <w:rPr>
          <w:rFonts w:ascii="Times New Roman" w:hAnsi="Times New Roman" w:cs="Times New Roman"/>
          <w:b/>
          <w:sz w:val="24"/>
          <w:szCs w:val="24"/>
        </w:rPr>
      </w:pPr>
    </w:p>
    <w:p w14:paraId="706B30A2" w14:textId="77777777" w:rsidR="000B6621" w:rsidRPr="00626E1E" w:rsidRDefault="00B31722" w:rsidP="006238E7">
      <w:pPr>
        <w:spacing w:after="0" w:line="240" w:lineRule="auto"/>
        <w:jc w:val="center"/>
        <w:rPr>
          <w:rFonts w:ascii="Times New Roman" w:hAnsi="Times New Roman" w:cs="Times New Roman"/>
          <w:b/>
          <w:sz w:val="24"/>
          <w:szCs w:val="24"/>
        </w:rPr>
      </w:pPr>
      <w:r w:rsidRPr="00626E1E">
        <w:rPr>
          <w:rFonts w:ascii="Times New Roman" w:hAnsi="Times New Roman" w:cs="Times New Roman"/>
          <w:b/>
          <w:sz w:val="24"/>
          <w:szCs w:val="24"/>
        </w:rPr>
        <w:t>June 13, 2019</w:t>
      </w:r>
    </w:p>
    <w:p w14:paraId="5B359F60" w14:textId="77777777" w:rsidR="00915CFA" w:rsidRPr="00626E1E" w:rsidRDefault="000B6621" w:rsidP="006238E7">
      <w:pPr>
        <w:spacing w:after="0" w:line="240" w:lineRule="auto"/>
        <w:jc w:val="both"/>
        <w:rPr>
          <w:rFonts w:ascii="Times New Roman" w:hAnsi="Times New Roman" w:cs="Times New Roman"/>
          <w:sz w:val="24"/>
          <w:szCs w:val="24"/>
        </w:rPr>
      </w:pPr>
      <w:r w:rsidRPr="00626E1E">
        <w:rPr>
          <w:rFonts w:ascii="Times New Roman" w:hAnsi="Times New Roman" w:cs="Times New Roman"/>
          <w:b/>
          <w:sz w:val="24"/>
          <w:szCs w:val="24"/>
        </w:rPr>
        <w:br w:type="page"/>
      </w:r>
    </w:p>
    <w:p w14:paraId="22EFCC9F" w14:textId="367B3CDA" w:rsidR="006238E7" w:rsidRPr="00626E1E" w:rsidRDefault="006238E7" w:rsidP="006238E7">
      <w:pPr>
        <w:pStyle w:val="ListParagraph"/>
        <w:tabs>
          <w:tab w:val="left" w:pos="540"/>
        </w:tabs>
        <w:spacing w:after="120" w:line="240" w:lineRule="auto"/>
        <w:ind w:left="0"/>
        <w:jc w:val="center"/>
        <w:rPr>
          <w:rFonts w:ascii="Times New Roman" w:hAnsi="Times New Roman" w:cs="Times New Roman"/>
          <w:b/>
          <w:sz w:val="24"/>
          <w:szCs w:val="24"/>
        </w:rPr>
      </w:pPr>
      <w:r w:rsidRPr="00626E1E">
        <w:rPr>
          <w:rFonts w:ascii="Times New Roman" w:hAnsi="Times New Roman" w:cs="Times New Roman"/>
          <w:b/>
          <w:sz w:val="24"/>
          <w:szCs w:val="24"/>
        </w:rPr>
        <w:lastRenderedPageBreak/>
        <w:t>Table of Contents</w:t>
      </w:r>
    </w:p>
    <w:sdt>
      <w:sdtPr>
        <w:rPr>
          <w:rFonts w:ascii="Times New Roman" w:eastAsiaTheme="minorHAnsi" w:hAnsi="Times New Roman" w:cs="Times New Roman"/>
          <w:color w:val="auto"/>
          <w:sz w:val="24"/>
          <w:szCs w:val="24"/>
        </w:rPr>
        <w:id w:val="1179546886"/>
        <w:docPartObj>
          <w:docPartGallery w:val="Table of Contents"/>
          <w:docPartUnique/>
        </w:docPartObj>
      </w:sdtPr>
      <w:sdtEndPr>
        <w:rPr>
          <w:b/>
          <w:bCs/>
          <w:noProof/>
        </w:rPr>
      </w:sdtEndPr>
      <w:sdtContent>
        <w:p w14:paraId="7CA9F826" w14:textId="30B23BE3" w:rsidR="002E1A63" w:rsidRPr="00626E1E" w:rsidRDefault="002E1A63">
          <w:pPr>
            <w:pStyle w:val="TOCHeading"/>
            <w:rPr>
              <w:rFonts w:ascii="Times New Roman" w:hAnsi="Times New Roman" w:cs="Times New Roman"/>
              <w:color w:val="auto"/>
              <w:sz w:val="24"/>
              <w:szCs w:val="24"/>
            </w:rPr>
          </w:pPr>
        </w:p>
        <w:p w14:paraId="43C727F2" w14:textId="17E7FAED" w:rsidR="002E1A63" w:rsidRPr="00626E1E" w:rsidRDefault="002E1A63">
          <w:pPr>
            <w:pStyle w:val="TOC1"/>
            <w:tabs>
              <w:tab w:val="left" w:pos="440"/>
              <w:tab w:val="right" w:leader="dot" w:pos="9350"/>
            </w:tabs>
            <w:rPr>
              <w:rFonts w:ascii="Times New Roman" w:hAnsi="Times New Roman" w:cs="Times New Roman"/>
              <w:noProof/>
              <w:sz w:val="24"/>
              <w:szCs w:val="24"/>
            </w:rPr>
          </w:pPr>
          <w:r w:rsidRPr="00626E1E">
            <w:rPr>
              <w:rFonts w:ascii="Times New Roman" w:hAnsi="Times New Roman" w:cs="Times New Roman"/>
              <w:sz w:val="24"/>
              <w:szCs w:val="24"/>
            </w:rPr>
            <w:fldChar w:fldCharType="begin"/>
          </w:r>
          <w:r w:rsidRPr="00626E1E">
            <w:rPr>
              <w:rFonts w:ascii="Times New Roman" w:hAnsi="Times New Roman" w:cs="Times New Roman"/>
              <w:sz w:val="24"/>
              <w:szCs w:val="24"/>
            </w:rPr>
            <w:instrText xml:space="preserve"> TOC \o "1-3" \h \z \u </w:instrText>
          </w:r>
          <w:r w:rsidRPr="00626E1E">
            <w:rPr>
              <w:rFonts w:ascii="Times New Roman" w:hAnsi="Times New Roman" w:cs="Times New Roman"/>
              <w:sz w:val="24"/>
              <w:szCs w:val="24"/>
            </w:rPr>
            <w:fldChar w:fldCharType="separate"/>
          </w:r>
          <w:hyperlink w:anchor="_Toc11074620" w:history="1">
            <w:r w:rsidRPr="00626E1E">
              <w:rPr>
                <w:rStyle w:val="Hyperlink"/>
                <w:rFonts w:ascii="Times New Roman" w:hAnsi="Times New Roman" w:cs="Times New Roman"/>
                <w:noProof/>
                <w:sz w:val="24"/>
                <w:szCs w:val="24"/>
              </w:rPr>
              <w:t>I.</w:t>
            </w:r>
            <w:r w:rsidRPr="00626E1E">
              <w:rPr>
                <w:rFonts w:ascii="Times New Roman" w:hAnsi="Times New Roman" w:cs="Times New Roman"/>
                <w:noProof/>
                <w:sz w:val="24"/>
                <w:szCs w:val="24"/>
              </w:rPr>
              <w:tab/>
            </w:r>
            <w:r w:rsidRPr="00626E1E">
              <w:rPr>
                <w:rStyle w:val="Hyperlink"/>
                <w:rFonts w:ascii="Times New Roman" w:hAnsi="Times New Roman" w:cs="Times New Roman"/>
                <w:noProof/>
                <w:sz w:val="24"/>
                <w:szCs w:val="24"/>
              </w:rPr>
              <w:t>Introduction</w:t>
            </w:r>
            <w:r w:rsidRPr="00626E1E">
              <w:rPr>
                <w:rFonts w:ascii="Times New Roman" w:hAnsi="Times New Roman" w:cs="Times New Roman"/>
                <w:noProof/>
                <w:webHidden/>
                <w:sz w:val="24"/>
                <w:szCs w:val="24"/>
              </w:rPr>
              <w:tab/>
            </w:r>
            <w:r w:rsidRPr="00626E1E">
              <w:rPr>
                <w:rFonts w:ascii="Times New Roman" w:hAnsi="Times New Roman" w:cs="Times New Roman"/>
                <w:noProof/>
                <w:webHidden/>
                <w:sz w:val="24"/>
                <w:szCs w:val="24"/>
              </w:rPr>
              <w:fldChar w:fldCharType="begin"/>
            </w:r>
            <w:r w:rsidRPr="00626E1E">
              <w:rPr>
                <w:rFonts w:ascii="Times New Roman" w:hAnsi="Times New Roman" w:cs="Times New Roman"/>
                <w:noProof/>
                <w:webHidden/>
                <w:sz w:val="24"/>
                <w:szCs w:val="24"/>
              </w:rPr>
              <w:instrText xml:space="preserve"> PAGEREF _Toc11074620 \h </w:instrText>
            </w:r>
            <w:r w:rsidRPr="00626E1E">
              <w:rPr>
                <w:rFonts w:ascii="Times New Roman" w:hAnsi="Times New Roman" w:cs="Times New Roman"/>
                <w:noProof/>
                <w:webHidden/>
                <w:sz w:val="24"/>
                <w:szCs w:val="24"/>
              </w:rPr>
            </w:r>
            <w:r w:rsidRPr="00626E1E">
              <w:rPr>
                <w:rFonts w:ascii="Times New Roman" w:hAnsi="Times New Roman" w:cs="Times New Roman"/>
                <w:noProof/>
                <w:webHidden/>
                <w:sz w:val="24"/>
                <w:szCs w:val="24"/>
              </w:rPr>
              <w:fldChar w:fldCharType="separate"/>
            </w:r>
            <w:r w:rsidR="007F2B7B" w:rsidRPr="00626E1E">
              <w:rPr>
                <w:rFonts w:ascii="Times New Roman" w:hAnsi="Times New Roman" w:cs="Times New Roman"/>
                <w:noProof/>
                <w:webHidden/>
                <w:sz w:val="24"/>
                <w:szCs w:val="24"/>
              </w:rPr>
              <w:t>3</w:t>
            </w:r>
            <w:r w:rsidRPr="00626E1E">
              <w:rPr>
                <w:rFonts w:ascii="Times New Roman" w:hAnsi="Times New Roman" w:cs="Times New Roman"/>
                <w:noProof/>
                <w:webHidden/>
                <w:sz w:val="24"/>
                <w:szCs w:val="24"/>
              </w:rPr>
              <w:fldChar w:fldCharType="end"/>
            </w:r>
          </w:hyperlink>
        </w:p>
        <w:p w14:paraId="4A5447EE" w14:textId="1E4D7FE9" w:rsidR="002E1A63" w:rsidRPr="00626E1E" w:rsidRDefault="00833D80">
          <w:pPr>
            <w:pStyle w:val="TOC1"/>
            <w:tabs>
              <w:tab w:val="left" w:pos="440"/>
              <w:tab w:val="right" w:leader="dot" w:pos="9350"/>
            </w:tabs>
            <w:rPr>
              <w:rFonts w:ascii="Times New Roman" w:hAnsi="Times New Roman" w:cs="Times New Roman"/>
              <w:noProof/>
              <w:sz w:val="24"/>
              <w:szCs w:val="24"/>
            </w:rPr>
          </w:pPr>
          <w:hyperlink w:anchor="_Toc11074621" w:history="1">
            <w:r w:rsidR="002E1A63" w:rsidRPr="00626E1E">
              <w:rPr>
                <w:rStyle w:val="Hyperlink"/>
                <w:rFonts w:ascii="Times New Roman" w:hAnsi="Times New Roman" w:cs="Times New Roman"/>
                <w:noProof/>
                <w:sz w:val="24"/>
                <w:szCs w:val="24"/>
              </w:rPr>
              <w:t>II.</w:t>
            </w:r>
            <w:r w:rsidR="002E1A63" w:rsidRPr="00626E1E">
              <w:rPr>
                <w:rFonts w:ascii="Times New Roman" w:hAnsi="Times New Roman" w:cs="Times New Roman"/>
                <w:noProof/>
                <w:sz w:val="24"/>
                <w:szCs w:val="24"/>
              </w:rPr>
              <w:tab/>
            </w:r>
            <w:r w:rsidR="002E1A63" w:rsidRPr="00626E1E">
              <w:rPr>
                <w:rStyle w:val="Hyperlink"/>
                <w:rFonts w:ascii="Times New Roman" w:hAnsi="Times New Roman" w:cs="Times New Roman"/>
                <w:noProof/>
                <w:sz w:val="24"/>
                <w:szCs w:val="24"/>
              </w:rPr>
              <w:t>Repairing Title 18’s Blindspots</w:t>
            </w:r>
            <w:r w:rsidR="002E1A63" w:rsidRPr="00626E1E">
              <w:rPr>
                <w:rFonts w:ascii="Times New Roman" w:hAnsi="Times New Roman" w:cs="Times New Roman"/>
                <w:noProof/>
                <w:webHidden/>
                <w:sz w:val="24"/>
                <w:szCs w:val="24"/>
              </w:rPr>
              <w:tab/>
            </w:r>
            <w:r w:rsidR="002E1A63" w:rsidRPr="00626E1E">
              <w:rPr>
                <w:rFonts w:ascii="Times New Roman" w:hAnsi="Times New Roman" w:cs="Times New Roman"/>
                <w:noProof/>
                <w:webHidden/>
                <w:sz w:val="24"/>
                <w:szCs w:val="24"/>
              </w:rPr>
              <w:fldChar w:fldCharType="begin"/>
            </w:r>
            <w:r w:rsidR="002E1A63" w:rsidRPr="00626E1E">
              <w:rPr>
                <w:rFonts w:ascii="Times New Roman" w:hAnsi="Times New Roman" w:cs="Times New Roman"/>
                <w:noProof/>
                <w:webHidden/>
                <w:sz w:val="24"/>
                <w:szCs w:val="24"/>
              </w:rPr>
              <w:instrText xml:space="preserve"> PAGEREF _Toc11074621 \h </w:instrText>
            </w:r>
            <w:r w:rsidR="002E1A63" w:rsidRPr="00626E1E">
              <w:rPr>
                <w:rFonts w:ascii="Times New Roman" w:hAnsi="Times New Roman" w:cs="Times New Roman"/>
                <w:noProof/>
                <w:webHidden/>
                <w:sz w:val="24"/>
                <w:szCs w:val="24"/>
              </w:rPr>
            </w:r>
            <w:r w:rsidR="002E1A63" w:rsidRPr="00626E1E">
              <w:rPr>
                <w:rFonts w:ascii="Times New Roman" w:hAnsi="Times New Roman" w:cs="Times New Roman"/>
                <w:noProof/>
                <w:webHidden/>
                <w:sz w:val="24"/>
                <w:szCs w:val="24"/>
              </w:rPr>
              <w:fldChar w:fldCharType="separate"/>
            </w:r>
            <w:r w:rsidR="007F2B7B" w:rsidRPr="00626E1E">
              <w:rPr>
                <w:rFonts w:ascii="Times New Roman" w:hAnsi="Times New Roman" w:cs="Times New Roman"/>
                <w:noProof/>
                <w:webHidden/>
                <w:sz w:val="24"/>
                <w:szCs w:val="24"/>
              </w:rPr>
              <w:t>3</w:t>
            </w:r>
            <w:r w:rsidR="002E1A63" w:rsidRPr="00626E1E">
              <w:rPr>
                <w:rFonts w:ascii="Times New Roman" w:hAnsi="Times New Roman" w:cs="Times New Roman"/>
                <w:noProof/>
                <w:webHidden/>
                <w:sz w:val="24"/>
                <w:szCs w:val="24"/>
              </w:rPr>
              <w:fldChar w:fldCharType="end"/>
            </w:r>
          </w:hyperlink>
        </w:p>
        <w:p w14:paraId="1E584736" w14:textId="4F8A52A4" w:rsidR="002E1A63" w:rsidRPr="00626E1E" w:rsidRDefault="00833D80">
          <w:pPr>
            <w:pStyle w:val="TOC2"/>
            <w:tabs>
              <w:tab w:val="left" w:pos="660"/>
              <w:tab w:val="right" w:leader="dot" w:pos="9350"/>
            </w:tabs>
            <w:rPr>
              <w:rFonts w:ascii="Times New Roman" w:hAnsi="Times New Roman" w:cs="Times New Roman"/>
              <w:noProof/>
              <w:sz w:val="24"/>
              <w:szCs w:val="24"/>
            </w:rPr>
          </w:pPr>
          <w:hyperlink w:anchor="_Toc11074622" w:history="1">
            <w:r w:rsidR="002E1A63" w:rsidRPr="00626E1E">
              <w:rPr>
                <w:rStyle w:val="Hyperlink"/>
                <w:rFonts w:ascii="Times New Roman" w:hAnsi="Times New Roman" w:cs="Times New Roman"/>
                <w:noProof/>
                <w:sz w:val="24"/>
                <w:szCs w:val="24"/>
              </w:rPr>
              <w:t>A.</w:t>
            </w:r>
            <w:r w:rsidR="002E1A63" w:rsidRPr="00626E1E">
              <w:rPr>
                <w:rFonts w:ascii="Times New Roman" w:hAnsi="Times New Roman" w:cs="Times New Roman"/>
                <w:noProof/>
                <w:sz w:val="24"/>
                <w:szCs w:val="24"/>
              </w:rPr>
              <w:tab/>
            </w:r>
            <w:r w:rsidR="002E1A63" w:rsidRPr="00626E1E">
              <w:rPr>
                <w:rStyle w:val="Hyperlink"/>
                <w:rFonts w:ascii="Times New Roman" w:hAnsi="Times New Roman" w:cs="Times New Roman"/>
                <w:noProof/>
                <w:sz w:val="24"/>
                <w:szCs w:val="24"/>
              </w:rPr>
              <w:t>Enact a Law Penalizing Crimes Against Humanity</w:t>
            </w:r>
            <w:r w:rsidR="002E1A63" w:rsidRPr="00626E1E">
              <w:rPr>
                <w:rFonts w:ascii="Times New Roman" w:hAnsi="Times New Roman" w:cs="Times New Roman"/>
                <w:noProof/>
                <w:webHidden/>
                <w:sz w:val="24"/>
                <w:szCs w:val="24"/>
              </w:rPr>
              <w:tab/>
            </w:r>
            <w:r w:rsidR="002E1A63" w:rsidRPr="00626E1E">
              <w:rPr>
                <w:rFonts w:ascii="Times New Roman" w:hAnsi="Times New Roman" w:cs="Times New Roman"/>
                <w:noProof/>
                <w:webHidden/>
                <w:sz w:val="24"/>
                <w:szCs w:val="24"/>
              </w:rPr>
              <w:fldChar w:fldCharType="begin"/>
            </w:r>
            <w:r w:rsidR="002E1A63" w:rsidRPr="00626E1E">
              <w:rPr>
                <w:rFonts w:ascii="Times New Roman" w:hAnsi="Times New Roman" w:cs="Times New Roman"/>
                <w:noProof/>
                <w:webHidden/>
                <w:sz w:val="24"/>
                <w:szCs w:val="24"/>
              </w:rPr>
              <w:instrText xml:space="preserve"> PAGEREF _Toc11074622 \h </w:instrText>
            </w:r>
            <w:r w:rsidR="002E1A63" w:rsidRPr="00626E1E">
              <w:rPr>
                <w:rFonts w:ascii="Times New Roman" w:hAnsi="Times New Roman" w:cs="Times New Roman"/>
                <w:noProof/>
                <w:webHidden/>
                <w:sz w:val="24"/>
                <w:szCs w:val="24"/>
              </w:rPr>
            </w:r>
            <w:r w:rsidR="002E1A63" w:rsidRPr="00626E1E">
              <w:rPr>
                <w:rFonts w:ascii="Times New Roman" w:hAnsi="Times New Roman" w:cs="Times New Roman"/>
                <w:noProof/>
                <w:webHidden/>
                <w:sz w:val="24"/>
                <w:szCs w:val="24"/>
              </w:rPr>
              <w:fldChar w:fldCharType="separate"/>
            </w:r>
            <w:r w:rsidR="007F2B7B" w:rsidRPr="00626E1E">
              <w:rPr>
                <w:rFonts w:ascii="Times New Roman" w:hAnsi="Times New Roman" w:cs="Times New Roman"/>
                <w:noProof/>
                <w:webHidden/>
                <w:sz w:val="24"/>
                <w:szCs w:val="24"/>
              </w:rPr>
              <w:t>4</w:t>
            </w:r>
            <w:r w:rsidR="002E1A63" w:rsidRPr="00626E1E">
              <w:rPr>
                <w:rFonts w:ascii="Times New Roman" w:hAnsi="Times New Roman" w:cs="Times New Roman"/>
                <w:noProof/>
                <w:webHidden/>
                <w:sz w:val="24"/>
                <w:szCs w:val="24"/>
              </w:rPr>
              <w:fldChar w:fldCharType="end"/>
            </w:r>
          </w:hyperlink>
        </w:p>
        <w:p w14:paraId="3BB09C9D" w14:textId="45895B3C" w:rsidR="002E1A63" w:rsidRPr="00626E1E" w:rsidRDefault="00833D80">
          <w:pPr>
            <w:pStyle w:val="TOC2"/>
            <w:tabs>
              <w:tab w:val="left" w:pos="660"/>
              <w:tab w:val="right" w:leader="dot" w:pos="9350"/>
            </w:tabs>
            <w:rPr>
              <w:rFonts w:ascii="Times New Roman" w:hAnsi="Times New Roman" w:cs="Times New Roman"/>
              <w:noProof/>
              <w:sz w:val="24"/>
              <w:szCs w:val="24"/>
            </w:rPr>
          </w:pPr>
          <w:hyperlink w:anchor="_Toc11074623" w:history="1">
            <w:r w:rsidR="002E1A63" w:rsidRPr="00626E1E">
              <w:rPr>
                <w:rStyle w:val="Hyperlink"/>
                <w:rFonts w:ascii="Times New Roman" w:hAnsi="Times New Roman" w:cs="Times New Roman"/>
                <w:noProof/>
                <w:sz w:val="24"/>
                <w:szCs w:val="24"/>
              </w:rPr>
              <w:t>B.</w:t>
            </w:r>
            <w:r w:rsidR="002E1A63" w:rsidRPr="00626E1E">
              <w:rPr>
                <w:rFonts w:ascii="Times New Roman" w:hAnsi="Times New Roman" w:cs="Times New Roman"/>
                <w:noProof/>
                <w:sz w:val="24"/>
                <w:szCs w:val="24"/>
              </w:rPr>
              <w:tab/>
            </w:r>
            <w:r w:rsidR="002E1A63" w:rsidRPr="00626E1E">
              <w:rPr>
                <w:rStyle w:val="Hyperlink"/>
                <w:rFonts w:ascii="Times New Roman" w:hAnsi="Times New Roman" w:cs="Times New Roman"/>
                <w:noProof/>
                <w:sz w:val="24"/>
                <w:szCs w:val="24"/>
              </w:rPr>
              <w:t>Expand the Jurisdictional Bases to Prosecute War Crimes to Include “Present In” Jurisdiction in Keeping with Other International Crimes Statutes</w:t>
            </w:r>
            <w:r w:rsidR="002E1A63" w:rsidRPr="00626E1E">
              <w:rPr>
                <w:rFonts w:ascii="Times New Roman" w:hAnsi="Times New Roman" w:cs="Times New Roman"/>
                <w:noProof/>
                <w:webHidden/>
                <w:sz w:val="24"/>
                <w:szCs w:val="24"/>
              </w:rPr>
              <w:tab/>
            </w:r>
            <w:r w:rsidR="002E1A63" w:rsidRPr="00626E1E">
              <w:rPr>
                <w:rFonts w:ascii="Times New Roman" w:hAnsi="Times New Roman" w:cs="Times New Roman"/>
                <w:noProof/>
                <w:webHidden/>
                <w:sz w:val="24"/>
                <w:szCs w:val="24"/>
              </w:rPr>
              <w:fldChar w:fldCharType="begin"/>
            </w:r>
            <w:r w:rsidR="002E1A63" w:rsidRPr="00626E1E">
              <w:rPr>
                <w:rFonts w:ascii="Times New Roman" w:hAnsi="Times New Roman" w:cs="Times New Roman"/>
                <w:noProof/>
                <w:webHidden/>
                <w:sz w:val="24"/>
                <w:szCs w:val="24"/>
              </w:rPr>
              <w:instrText xml:space="preserve"> PAGEREF _Toc11074623 \h </w:instrText>
            </w:r>
            <w:r w:rsidR="002E1A63" w:rsidRPr="00626E1E">
              <w:rPr>
                <w:rFonts w:ascii="Times New Roman" w:hAnsi="Times New Roman" w:cs="Times New Roman"/>
                <w:noProof/>
                <w:webHidden/>
                <w:sz w:val="24"/>
                <w:szCs w:val="24"/>
              </w:rPr>
            </w:r>
            <w:r w:rsidR="002E1A63" w:rsidRPr="00626E1E">
              <w:rPr>
                <w:rFonts w:ascii="Times New Roman" w:hAnsi="Times New Roman" w:cs="Times New Roman"/>
                <w:noProof/>
                <w:webHidden/>
                <w:sz w:val="24"/>
                <w:szCs w:val="24"/>
              </w:rPr>
              <w:fldChar w:fldCharType="separate"/>
            </w:r>
            <w:r w:rsidR="007F2B7B" w:rsidRPr="00626E1E">
              <w:rPr>
                <w:rFonts w:ascii="Times New Roman" w:hAnsi="Times New Roman" w:cs="Times New Roman"/>
                <w:noProof/>
                <w:webHidden/>
                <w:sz w:val="24"/>
                <w:szCs w:val="24"/>
              </w:rPr>
              <w:t>6</w:t>
            </w:r>
            <w:r w:rsidR="002E1A63" w:rsidRPr="00626E1E">
              <w:rPr>
                <w:rFonts w:ascii="Times New Roman" w:hAnsi="Times New Roman" w:cs="Times New Roman"/>
                <w:noProof/>
                <w:webHidden/>
                <w:sz w:val="24"/>
                <w:szCs w:val="24"/>
              </w:rPr>
              <w:fldChar w:fldCharType="end"/>
            </w:r>
          </w:hyperlink>
        </w:p>
        <w:p w14:paraId="0174FD25" w14:textId="14621FC5" w:rsidR="002E1A63" w:rsidRPr="00626E1E" w:rsidRDefault="00833D80">
          <w:pPr>
            <w:pStyle w:val="TOC2"/>
            <w:tabs>
              <w:tab w:val="left" w:pos="660"/>
              <w:tab w:val="right" w:leader="dot" w:pos="9350"/>
            </w:tabs>
            <w:rPr>
              <w:rFonts w:ascii="Times New Roman" w:hAnsi="Times New Roman" w:cs="Times New Roman"/>
              <w:noProof/>
              <w:sz w:val="24"/>
              <w:szCs w:val="24"/>
            </w:rPr>
          </w:pPr>
          <w:hyperlink w:anchor="_Toc11074624" w:history="1">
            <w:r w:rsidR="002E1A63" w:rsidRPr="00626E1E">
              <w:rPr>
                <w:rStyle w:val="Hyperlink"/>
                <w:rFonts w:ascii="Times New Roman" w:hAnsi="Times New Roman" w:cs="Times New Roman"/>
                <w:noProof/>
                <w:sz w:val="24"/>
                <w:szCs w:val="24"/>
              </w:rPr>
              <w:t>C.</w:t>
            </w:r>
            <w:r w:rsidR="002E1A63" w:rsidRPr="00626E1E">
              <w:rPr>
                <w:rFonts w:ascii="Times New Roman" w:hAnsi="Times New Roman" w:cs="Times New Roman"/>
                <w:noProof/>
                <w:sz w:val="24"/>
                <w:szCs w:val="24"/>
              </w:rPr>
              <w:tab/>
            </w:r>
            <w:r w:rsidR="002E1A63" w:rsidRPr="00626E1E">
              <w:rPr>
                <w:rStyle w:val="Hyperlink"/>
                <w:rFonts w:ascii="Times New Roman" w:hAnsi="Times New Roman" w:cs="Times New Roman"/>
                <w:noProof/>
                <w:sz w:val="24"/>
                <w:szCs w:val="24"/>
              </w:rPr>
              <w:t>Empower U.S. Courts to Prosecute Offenders Under the Doctrine of Superior Responsibility</w:t>
            </w:r>
            <w:r w:rsidR="002E1A63" w:rsidRPr="00626E1E">
              <w:rPr>
                <w:rFonts w:ascii="Times New Roman" w:hAnsi="Times New Roman" w:cs="Times New Roman"/>
                <w:noProof/>
                <w:webHidden/>
                <w:sz w:val="24"/>
                <w:szCs w:val="24"/>
              </w:rPr>
              <w:tab/>
            </w:r>
            <w:r w:rsidR="002E1A63" w:rsidRPr="00626E1E">
              <w:rPr>
                <w:rFonts w:ascii="Times New Roman" w:hAnsi="Times New Roman" w:cs="Times New Roman"/>
                <w:noProof/>
                <w:webHidden/>
                <w:sz w:val="24"/>
                <w:szCs w:val="24"/>
              </w:rPr>
              <w:fldChar w:fldCharType="begin"/>
            </w:r>
            <w:r w:rsidR="002E1A63" w:rsidRPr="00626E1E">
              <w:rPr>
                <w:rFonts w:ascii="Times New Roman" w:hAnsi="Times New Roman" w:cs="Times New Roman"/>
                <w:noProof/>
                <w:webHidden/>
                <w:sz w:val="24"/>
                <w:szCs w:val="24"/>
              </w:rPr>
              <w:instrText xml:space="preserve"> PAGEREF _Toc11074624 \h </w:instrText>
            </w:r>
            <w:r w:rsidR="002E1A63" w:rsidRPr="00626E1E">
              <w:rPr>
                <w:rFonts w:ascii="Times New Roman" w:hAnsi="Times New Roman" w:cs="Times New Roman"/>
                <w:noProof/>
                <w:webHidden/>
                <w:sz w:val="24"/>
                <w:szCs w:val="24"/>
              </w:rPr>
            </w:r>
            <w:r w:rsidR="002E1A63" w:rsidRPr="00626E1E">
              <w:rPr>
                <w:rFonts w:ascii="Times New Roman" w:hAnsi="Times New Roman" w:cs="Times New Roman"/>
                <w:noProof/>
                <w:webHidden/>
                <w:sz w:val="24"/>
                <w:szCs w:val="24"/>
              </w:rPr>
              <w:fldChar w:fldCharType="separate"/>
            </w:r>
            <w:r w:rsidR="007F2B7B" w:rsidRPr="00626E1E">
              <w:rPr>
                <w:rFonts w:ascii="Times New Roman" w:hAnsi="Times New Roman" w:cs="Times New Roman"/>
                <w:noProof/>
                <w:webHidden/>
                <w:sz w:val="24"/>
                <w:szCs w:val="24"/>
              </w:rPr>
              <w:t>8</w:t>
            </w:r>
            <w:r w:rsidR="002E1A63" w:rsidRPr="00626E1E">
              <w:rPr>
                <w:rFonts w:ascii="Times New Roman" w:hAnsi="Times New Roman" w:cs="Times New Roman"/>
                <w:noProof/>
                <w:webHidden/>
                <w:sz w:val="24"/>
                <w:szCs w:val="24"/>
              </w:rPr>
              <w:fldChar w:fldCharType="end"/>
            </w:r>
          </w:hyperlink>
        </w:p>
        <w:p w14:paraId="00201A36" w14:textId="54A5572E" w:rsidR="002E1A63" w:rsidRPr="00626E1E" w:rsidRDefault="00833D80">
          <w:pPr>
            <w:pStyle w:val="TOC2"/>
            <w:tabs>
              <w:tab w:val="left" w:pos="660"/>
              <w:tab w:val="right" w:leader="dot" w:pos="9350"/>
            </w:tabs>
            <w:rPr>
              <w:rFonts w:ascii="Times New Roman" w:hAnsi="Times New Roman" w:cs="Times New Roman"/>
              <w:noProof/>
              <w:sz w:val="24"/>
              <w:szCs w:val="24"/>
            </w:rPr>
          </w:pPr>
          <w:hyperlink w:anchor="_Toc11074625" w:history="1">
            <w:r w:rsidR="002E1A63" w:rsidRPr="00626E1E">
              <w:rPr>
                <w:rStyle w:val="Hyperlink"/>
                <w:rFonts w:ascii="Times New Roman" w:hAnsi="Times New Roman" w:cs="Times New Roman"/>
                <w:noProof/>
                <w:sz w:val="24"/>
                <w:szCs w:val="24"/>
              </w:rPr>
              <w:t>D.</w:t>
            </w:r>
            <w:r w:rsidR="002E1A63" w:rsidRPr="00626E1E">
              <w:rPr>
                <w:rFonts w:ascii="Times New Roman" w:hAnsi="Times New Roman" w:cs="Times New Roman"/>
                <w:noProof/>
                <w:sz w:val="24"/>
                <w:szCs w:val="24"/>
              </w:rPr>
              <w:tab/>
            </w:r>
            <w:r w:rsidR="002E1A63" w:rsidRPr="00626E1E">
              <w:rPr>
                <w:rStyle w:val="Hyperlink"/>
                <w:rFonts w:ascii="Times New Roman" w:hAnsi="Times New Roman" w:cs="Times New Roman"/>
                <w:noProof/>
                <w:sz w:val="24"/>
                <w:szCs w:val="24"/>
              </w:rPr>
              <w:t>Better Protect U.S. Citizens Abroad by Expanding the Exercise of Passive Personality Jurisdiction</w:t>
            </w:r>
            <w:r w:rsidR="002E1A63" w:rsidRPr="00626E1E">
              <w:rPr>
                <w:rFonts w:ascii="Times New Roman" w:hAnsi="Times New Roman" w:cs="Times New Roman"/>
                <w:noProof/>
                <w:webHidden/>
                <w:sz w:val="24"/>
                <w:szCs w:val="24"/>
              </w:rPr>
              <w:tab/>
            </w:r>
            <w:r w:rsidR="002E1A63" w:rsidRPr="00626E1E">
              <w:rPr>
                <w:rFonts w:ascii="Times New Roman" w:hAnsi="Times New Roman" w:cs="Times New Roman"/>
                <w:noProof/>
                <w:webHidden/>
                <w:sz w:val="24"/>
                <w:szCs w:val="24"/>
              </w:rPr>
              <w:fldChar w:fldCharType="begin"/>
            </w:r>
            <w:r w:rsidR="002E1A63" w:rsidRPr="00626E1E">
              <w:rPr>
                <w:rFonts w:ascii="Times New Roman" w:hAnsi="Times New Roman" w:cs="Times New Roman"/>
                <w:noProof/>
                <w:webHidden/>
                <w:sz w:val="24"/>
                <w:szCs w:val="24"/>
              </w:rPr>
              <w:instrText xml:space="preserve"> PAGEREF _Toc11074625 \h </w:instrText>
            </w:r>
            <w:r w:rsidR="002E1A63" w:rsidRPr="00626E1E">
              <w:rPr>
                <w:rFonts w:ascii="Times New Roman" w:hAnsi="Times New Roman" w:cs="Times New Roman"/>
                <w:noProof/>
                <w:webHidden/>
                <w:sz w:val="24"/>
                <w:szCs w:val="24"/>
              </w:rPr>
            </w:r>
            <w:r w:rsidR="002E1A63" w:rsidRPr="00626E1E">
              <w:rPr>
                <w:rFonts w:ascii="Times New Roman" w:hAnsi="Times New Roman" w:cs="Times New Roman"/>
                <w:noProof/>
                <w:webHidden/>
                <w:sz w:val="24"/>
                <w:szCs w:val="24"/>
              </w:rPr>
              <w:fldChar w:fldCharType="separate"/>
            </w:r>
            <w:r w:rsidR="007F2B7B" w:rsidRPr="00626E1E">
              <w:rPr>
                <w:rFonts w:ascii="Times New Roman" w:hAnsi="Times New Roman" w:cs="Times New Roman"/>
                <w:noProof/>
                <w:webHidden/>
                <w:sz w:val="24"/>
                <w:szCs w:val="24"/>
              </w:rPr>
              <w:t>10</w:t>
            </w:r>
            <w:r w:rsidR="002E1A63" w:rsidRPr="00626E1E">
              <w:rPr>
                <w:rFonts w:ascii="Times New Roman" w:hAnsi="Times New Roman" w:cs="Times New Roman"/>
                <w:noProof/>
                <w:webHidden/>
                <w:sz w:val="24"/>
                <w:szCs w:val="24"/>
              </w:rPr>
              <w:fldChar w:fldCharType="end"/>
            </w:r>
          </w:hyperlink>
        </w:p>
        <w:p w14:paraId="6A9A2BB5" w14:textId="4FC20591" w:rsidR="002E1A63" w:rsidRPr="00626E1E" w:rsidRDefault="00833D80">
          <w:pPr>
            <w:pStyle w:val="TOC2"/>
            <w:tabs>
              <w:tab w:val="left" w:pos="660"/>
              <w:tab w:val="right" w:leader="dot" w:pos="9350"/>
            </w:tabs>
            <w:rPr>
              <w:rFonts w:ascii="Times New Roman" w:hAnsi="Times New Roman" w:cs="Times New Roman"/>
              <w:noProof/>
              <w:sz w:val="24"/>
              <w:szCs w:val="24"/>
            </w:rPr>
          </w:pPr>
          <w:hyperlink w:anchor="_Toc11074626" w:history="1">
            <w:r w:rsidR="002E1A63" w:rsidRPr="00626E1E">
              <w:rPr>
                <w:rStyle w:val="Hyperlink"/>
                <w:rFonts w:ascii="Times New Roman" w:hAnsi="Times New Roman" w:cs="Times New Roman"/>
                <w:noProof/>
                <w:sz w:val="24"/>
                <w:szCs w:val="24"/>
              </w:rPr>
              <w:t>E.</w:t>
            </w:r>
            <w:r w:rsidR="002E1A63" w:rsidRPr="00626E1E">
              <w:rPr>
                <w:rFonts w:ascii="Times New Roman" w:hAnsi="Times New Roman" w:cs="Times New Roman"/>
                <w:noProof/>
                <w:sz w:val="24"/>
                <w:szCs w:val="24"/>
              </w:rPr>
              <w:tab/>
            </w:r>
            <w:r w:rsidR="002E1A63" w:rsidRPr="00626E1E">
              <w:rPr>
                <w:rStyle w:val="Hyperlink"/>
                <w:rFonts w:ascii="Times New Roman" w:hAnsi="Times New Roman" w:cs="Times New Roman"/>
                <w:noProof/>
                <w:sz w:val="24"/>
                <w:szCs w:val="24"/>
              </w:rPr>
              <w:t>Amend the Statute Penalizing the Commission of Female Genital Mutilation to Satisfy the Commerce Clause</w:t>
            </w:r>
            <w:r w:rsidR="002E1A63" w:rsidRPr="00626E1E">
              <w:rPr>
                <w:rFonts w:ascii="Times New Roman" w:hAnsi="Times New Roman" w:cs="Times New Roman"/>
                <w:noProof/>
                <w:webHidden/>
                <w:sz w:val="24"/>
                <w:szCs w:val="24"/>
              </w:rPr>
              <w:tab/>
            </w:r>
            <w:r w:rsidR="002E1A63" w:rsidRPr="00626E1E">
              <w:rPr>
                <w:rFonts w:ascii="Times New Roman" w:hAnsi="Times New Roman" w:cs="Times New Roman"/>
                <w:noProof/>
                <w:webHidden/>
                <w:sz w:val="24"/>
                <w:szCs w:val="24"/>
              </w:rPr>
              <w:fldChar w:fldCharType="begin"/>
            </w:r>
            <w:r w:rsidR="002E1A63" w:rsidRPr="00626E1E">
              <w:rPr>
                <w:rFonts w:ascii="Times New Roman" w:hAnsi="Times New Roman" w:cs="Times New Roman"/>
                <w:noProof/>
                <w:webHidden/>
                <w:sz w:val="24"/>
                <w:szCs w:val="24"/>
              </w:rPr>
              <w:instrText xml:space="preserve"> PAGEREF _Toc11074626 \h </w:instrText>
            </w:r>
            <w:r w:rsidR="002E1A63" w:rsidRPr="00626E1E">
              <w:rPr>
                <w:rFonts w:ascii="Times New Roman" w:hAnsi="Times New Roman" w:cs="Times New Roman"/>
                <w:noProof/>
                <w:webHidden/>
                <w:sz w:val="24"/>
                <w:szCs w:val="24"/>
              </w:rPr>
            </w:r>
            <w:r w:rsidR="002E1A63" w:rsidRPr="00626E1E">
              <w:rPr>
                <w:rFonts w:ascii="Times New Roman" w:hAnsi="Times New Roman" w:cs="Times New Roman"/>
                <w:noProof/>
                <w:webHidden/>
                <w:sz w:val="24"/>
                <w:szCs w:val="24"/>
              </w:rPr>
              <w:fldChar w:fldCharType="separate"/>
            </w:r>
            <w:r w:rsidR="007F2B7B" w:rsidRPr="00626E1E">
              <w:rPr>
                <w:rFonts w:ascii="Times New Roman" w:hAnsi="Times New Roman" w:cs="Times New Roman"/>
                <w:noProof/>
                <w:webHidden/>
                <w:sz w:val="24"/>
                <w:szCs w:val="24"/>
              </w:rPr>
              <w:t>11</w:t>
            </w:r>
            <w:r w:rsidR="002E1A63" w:rsidRPr="00626E1E">
              <w:rPr>
                <w:rFonts w:ascii="Times New Roman" w:hAnsi="Times New Roman" w:cs="Times New Roman"/>
                <w:noProof/>
                <w:webHidden/>
                <w:sz w:val="24"/>
                <w:szCs w:val="24"/>
              </w:rPr>
              <w:fldChar w:fldCharType="end"/>
            </w:r>
          </w:hyperlink>
        </w:p>
        <w:p w14:paraId="378BBCE5" w14:textId="30FFC701" w:rsidR="002E1A63" w:rsidRPr="00626E1E" w:rsidRDefault="00833D80">
          <w:pPr>
            <w:pStyle w:val="TOC2"/>
            <w:tabs>
              <w:tab w:val="left" w:pos="660"/>
              <w:tab w:val="right" w:leader="dot" w:pos="9350"/>
            </w:tabs>
            <w:rPr>
              <w:rFonts w:ascii="Times New Roman" w:hAnsi="Times New Roman" w:cs="Times New Roman"/>
              <w:noProof/>
              <w:sz w:val="24"/>
              <w:szCs w:val="24"/>
            </w:rPr>
          </w:pPr>
          <w:hyperlink w:anchor="_Toc11074627" w:history="1">
            <w:r w:rsidR="002E1A63" w:rsidRPr="00626E1E">
              <w:rPr>
                <w:rStyle w:val="Hyperlink"/>
                <w:rFonts w:ascii="Times New Roman" w:hAnsi="Times New Roman" w:cs="Times New Roman"/>
                <w:noProof/>
                <w:sz w:val="24"/>
                <w:szCs w:val="24"/>
              </w:rPr>
              <w:t>F.</w:t>
            </w:r>
            <w:r w:rsidR="002E1A63" w:rsidRPr="00626E1E">
              <w:rPr>
                <w:rFonts w:ascii="Times New Roman" w:hAnsi="Times New Roman" w:cs="Times New Roman"/>
                <w:noProof/>
                <w:sz w:val="24"/>
                <w:szCs w:val="24"/>
              </w:rPr>
              <w:tab/>
            </w:r>
            <w:r w:rsidR="002E1A63" w:rsidRPr="00626E1E">
              <w:rPr>
                <w:rStyle w:val="Hyperlink"/>
                <w:rFonts w:ascii="Times New Roman" w:hAnsi="Times New Roman" w:cs="Times New Roman"/>
                <w:noProof/>
                <w:sz w:val="24"/>
                <w:szCs w:val="24"/>
              </w:rPr>
              <w:t>Render the Genocide Statute Retroactive</w:t>
            </w:r>
            <w:r w:rsidR="002E1A63" w:rsidRPr="00626E1E">
              <w:rPr>
                <w:rFonts w:ascii="Times New Roman" w:hAnsi="Times New Roman" w:cs="Times New Roman"/>
                <w:noProof/>
                <w:webHidden/>
                <w:sz w:val="24"/>
                <w:szCs w:val="24"/>
              </w:rPr>
              <w:tab/>
            </w:r>
            <w:r w:rsidR="002E1A63" w:rsidRPr="00626E1E">
              <w:rPr>
                <w:rFonts w:ascii="Times New Roman" w:hAnsi="Times New Roman" w:cs="Times New Roman"/>
                <w:noProof/>
                <w:webHidden/>
                <w:sz w:val="24"/>
                <w:szCs w:val="24"/>
              </w:rPr>
              <w:fldChar w:fldCharType="begin"/>
            </w:r>
            <w:r w:rsidR="002E1A63" w:rsidRPr="00626E1E">
              <w:rPr>
                <w:rFonts w:ascii="Times New Roman" w:hAnsi="Times New Roman" w:cs="Times New Roman"/>
                <w:noProof/>
                <w:webHidden/>
                <w:sz w:val="24"/>
                <w:szCs w:val="24"/>
              </w:rPr>
              <w:instrText xml:space="preserve"> PAGEREF _Toc11074627 \h </w:instrText>
            </w:r>
            <w:r w:rsidR="002E1A63" w:rsidRPr="00626E1E">
              <w:rPr>
                <w:rFonts w:ascii="Times New Roman" w:hAnsi="Times New Roman" w:cs="Times New Roman"/>
                <w:noProof/>
                <w:webHidden/>
                <w:sz w:val="24"/>
                <w:szCs w:val="24"/>
              </w:rPr>
            </w:r>
            <w:r w:rsidR="002E1A63" w:rsidRPr="00626E1E">
              <w:rPr>
                <w:rFonts w:ascii="Times New Roman" w:hAnsi="Times New Roman" w:cs="Times New Roman"/>
                <w:noProof/>
                <w:webHidden/>
                <w:sz w:val="24"/>
                <w:szCs w:val="24"/>
              </w:rPr>
              <w:fldChar w:fldCharType="separate"/>
            </w:r>
            <w:r w:rsidR="007F2B7B" w:rsidRPr="00626E1E">
              <w:rPr>
                <w:rFonts w:ascii="Times New Roman" w:hAnsi="Times New Roman" w:cs="Times New Roman"/>
                <w:noProof/>
                <w:webHidden/>
                <w:sz w:val="24"/>
                <w:szCs w:val="24"/>
              </w:rPr>
              <w:t>13</w:t>
            </w:r>
            <w:r w:rsidR="002E1A63" w:rsidRPr="00626E1E">
              <w:rPr>
                <w:rFonts w:ascii="Times New Roman" w:hAnsi="Times New Roman" w:cs="Times New Roman"/>
                <w:noProof/>
                <w:webHidden/>
                <w:sz w:val="24"/>
                <w:szCs w:val="24"/>
              </w:rPr>
              <w:fldChar w:fldCharType="end"/>
            </w:r>
          </w:hyperlink>
        </w:p>
        <w:p w14:paraId="06DA6E1E" w14:textId="246F1CDC" w:rsidR="002E1A63" w:rsidRPr="00626E1E" w:rsidRDefault="00833D80">
          <w:pPr>
            <w:pStyle w:val="TOC1"/>
            <w:tabs>
              <w:tab w:val="left" w:pos="660"/>
              <w:tab w:val="right" w:leader="dot" w:pos="9350"/>
            </w:tabs>
            <w:rPr>
              <w:rFonts w:ascii="Times New Roman" w:hAnsi="Times New Roman" w:cs="Times New Roman"/>
              <w:noProof/>
              <w:sz w:val="24"/>
              <w:szCs w:val="24"/>
            </w:rPr>
          </w:pPr>
          <w:hyperlink w:anchor="_Toc11074628" w:history="1">
            <w:r w:rsidR="002E1A63" w:rsidRPr="00626E1E">
              <w:rPr>
                <w:rStyle w:val="Hyperlink"/>
                <w:rFonts w:ascii="Times New Roman" w:hAnsi="Times New Roman" w:cs="Times New Roman"/>
                <w:noProof/>
                <w:sz w:val="24"/>
                <w:szCs w:val="24"/>
              </w:rPr>
              <w:t>III.</w:t>
            </w:r>
            <w:r w:rsidR="002E1A63" w:rsidRPr="00626E1E">
              <w:rPr>
                <w:rFonts w:ascii="Times New Roman" w:hAnsi="Times New Roman" w:cs="Times New Roman"/>
                <w:noProof/>
                <w:sz w:val="24"/>
                <w:szCs w:val="24"/>
              </w:rPr>
              <w:tab/>
            </w:r>
            <w:r w:rsidR="002E1A63" w:rsidRPr="00626E1E">
              <w:rPr>
                <w:rStyle w:val="Hyperlink"/>
                <w:rFonts w:ascii="Times New Roman" w:hAnsi="Times New Roman" w:cs="Times New Roman"/>
                <w:noProof/>
                <w:sz w:val="24"/>
                <w:szCs w:val="24"/>
              </w:rPr>
              <w:t>Tighten U.S. Immigration Law to Bar All Human Rights Abusers</w:t>
            </w:r>
            <w:r w:rsidR="002E1A63" w:rsidRPr="00626E1E">
              <w:rPr>
                <w:rFonts w:ascii="Times New Roman" w:hAnsi="Times New Roman" w:cs="Times New Roman"/>
                <w:noProof/>
                <w:webHidden/>
                <w:sz w:val="24"/>
                <w:szCs w:val="24"/>
              </w:rPr>
              <w:tab/>
            </w:r>
            <w:r w:rsidR="002E1A63" w:rsidRPr="00626E1E">
              <w:rPr>
                <w:rFonts w:ascii="Times New Roman" w:hAnsi="Times New Roman" w:cs="Times New Roman"/>
                <w:noProof/>
                <w:webHidden/>
                <w:sz w:val="24"/>
                <w:szCs w:val="24"/>
              </w:rPr>
              <w:fldChar w:fldCharType="begin"/>
            </w:r>
            <w:r w:rsidR="002E1A63" w:rsidRPr="00626E1E">
              <w:rPr>
                <w:rFonts w:ascii="Times New Roman" w:hAnsi="Times New Roman" w:cs="Times New Roman"/>
                <w:noProof/>
                <w:webHidden/>
                <w:sz w:val="24"/>
                <w:szCs w:val="24"/>
              </w:rPr>
              <w:instrText xml:space="preserve"> PAGEREF _Toc11074628 \h </w:instrText>
            </w:r>
            <w:r w:rsidR="002E1A63" w:rsidRPr="00626E1E">
              <w:rPr>
                <w:rFonts w:ascii="Times New Roman" w:hAnsi="Times New Roman" w:cs="Times New Roman"/>
                <w:noProof/>
                <w:webHidden/>
                <w:sz w:val="24"/>
                <w:szCs w:val="24"/>
              </w:rPr>
            </w:r>
            <w:r w:rsidR="002E1A63" w:rsidRPr="00626E1E">
              <w:rPr>
                <w:rFonts w:ascii="Times New Roman" w:hAnsi="Times New Roman" w:cs="Times New Roman"/>
                <w:noProof/>
                <w:webHidden/>
                <w:sz w:val="24"/>
                <w:szCs w:val="24"/>
              </w:rPr>
              <w:fldChar w:fldCharType="separate"/>
            </w:r>
            <w:r w:rsidR="007F2B7B" w:rsidRPr="00626E1E">
              <w:rPr>
                <w:rFonts w:ascii="Times New Roman" w:hAnsi="Times New Roman" w:cs="Times New Roman"/>
                <w:noProof/>
                <w:webHidden/>
                <w:sz w:val="24"/>
                <w:szCs w:val="24"/>
              </w:rPr>
              <w:t>13</w:t>
            </w:r>
            <w:r w:rsidR="002E1A63" w:rsidRPr="00626E1E">
              <w:rPr>
                <w:rFonts w:ascii="Times New Roman" w:hAnsi="Times New Roman" w:cs="Times New Roman"/>
                <w:noProof/>
                <w:webHidden/>
                <w:sz w:val="24"/>
                <w:szCs w:val="24"/>
              </w:rPr>
              <w:fldChar w:fldCharType="end"/>
            </w:r>
          </w:hyperlink>
        </w:p>
        <w:p w14:paraId="04BF2EF9" w14:textId="495A3196" w:rsidR="002E1A63" w:rsidRPr="00626E1E" w:rsidRDefault="00833D80">
          <w:pPr>
            <w:pStyle w:val="TOC2"/>
            <w:tabs>
              <w:tab w:val="left" w:pos="660"/>
              <w:tab w:val="right" w:leader="dot" w:pos="9350"/>
            </w:tabs>
            <w:rPr>
              <w:rFonts w:ascii="Times New Roman" w:hAnsi="Times New Roman" w:cs="Times New Roman"/>
              <w:noProof/>
              <w:sz w:val="24"/>
              <w:szCs w:val="24"/>
            </w:rPr>
          </w:pPr>
          <w:hyperlink w:anchor="_Toc11074629" w:history="1">
            <w:r w:rsidR="002E1A63" w:rsidRPr="00626E1E">
              <w:rPr>
                <w:rStyle w:val="Hyperlink"/>
                <w:rFonts w:ascii="Times New Roman" w:hAnsi="Times New Roman" w:cs="Times New Roman"/>
                <w:noProof/>
                <w:sz w:val="24"/>
                <w:szCs w:val="24"/>
              </w:rPr>
              <w:t>A.</w:t>
            </w:r>
            <w:r w:rsidR="002E1A63" w:rsidRPr="00626E1E">
              <w:rPr>
                <w:rFonts w:ascii="Times New Roman" w:hAnsi="Times New Roman" w:cs="Times New Roman"/>
                <w:noProof/>
                <w:sz w:val="24"/>
                <w:szCs w:val="24"/>
              </w:rPr>
              <w:tab/>
            </w:r>
            <w:r w:rsidR="002E1A63" w:rsidRPr="00626E1E">
              <w:rPr>
                <w:rStyle w:val="Hyperlink"/>
                <w:rFonts w:ascii="Times New Roman" w:hAnsi="Times New Roman" w:cs="Times New Roman"/>
                <w:noProof/>
                <w:sz w:val="24"/>
                <w:szCs w:val="24"/>
              </w:rPr>
              <w:t>Enact a Comprehensive Persecutor Bar</w:t>
            </w:r>
            <w:r w:rsidR="002E1A63" w:rsidRPr="00626E1E">
              <w:rPr>
                <w:rFonts w:ascii="Times New Roman" w:hAnsi="Times New Roman" w:cs="Times New Roman"/>
                <w:noProof/>
                <w:webHidden/>
                <w:sz w:val="24"/>
                <w:szCs w:val="24"/>
              </w:rPr>
              <w:tab/>
            </w:r>
            <w:r w:rsidR="002E1A63" w:rsidRPr="00626E1E">
              <w:rPr>
                <w:rFonts w:ascii="Times New Roman" w:hAnsi="Times New Roman" w:cs="Times New Roman"/>
                <w:noProof/>
                <w:webHidden/>
                <w:sz w:val="24"/>
                <w:szCs w:val="24"/>
              </w:rPr>
              <w:fldChar w:fldCharType="begin"/>
            </w:r>
            <w:r w:rsidR="002E1A63" w:rsidRPr="00626E1E">
              <w:rPr>
                <w:rFonts w:ascii="Times New Roman" w:hAnsi="Times New Roman" w:cs="Times New Roman"/>
                <w:noProof/>
                <w:webHidden/>
                <w:sz w:val="24"/>
                <w:szCs w:val="24"/>
              </w:rPr>
              <w:instrText xml:space="preserve"> PAGEREF _Toc11074629 \h </w:instrText>
            </w:r>
            <w:r w:rsidR="002E1A63" w:rsidRPr="00626E1E">
              <w:rPr>
                <w:rFonts w:ascii="Times New Roman" w:hAnsi="Times New Roman" w:cs="Times New Roman"/>
                <w:noProof/>
                <w:webHidden/>
                <w:sz w:val="24"/>
                <w:szCs w:val="24"/>
              </w:rPr>
            </w:r>
            <w:r w:rsidR="002E1A63" w:rsidRPr="00626E1E">
              <w:rPr>
                <w:rFonts w:ascii="Times New Roman" w:hAnsi="Times New Roman" w:cs="Times New Roman"/>
                <w:noProof/>
                <w:webHidden/>
                <w:sz w:val="24"/>
                <w:szCs w:val="24"/>
              </w:rPr>
              <w:fldChar w:fldCharType="separate"/>
            </w:r>
            <w:r w:rsidR="007F2B7B" w:rsidRPr="00626E1E">
              <w:rPr>
                <w:rFonts w:ascii="Times New Roman" w:hAnsi="Times New Roman" w:cs="Times New Roman"/>
                <w:noProof/>
                <w:webHidden/>
                <w:sz w:val="24"/>
                <w:szCs w:val="24"/>
              </w:rPr>
              <w:t>14</w:t>
            </w:r>
            <w:r w:rsidR="002E1A63" w:rsidRPr="00626E1E">
              <w:rPr>
                <w:rFonts w:ascii="Times New Roman" w:hAnsi="Times New Roman" w:cs="Times New Roman"/>
                <w:noProof/>
                <w:webHidden/>
                <w:sz w:val="24"/>
                <w:szCs w:val="24"/>
              </w:rPr>
              <w:fldChar w:fldCharType="end"/>
            </w:r>
          </w:hyperlink>
        </w:p>
        <w:p w14:paraId="3579B12B" w14:textId="52C86CA0" w:rsidR="002E1A63" w:rsidRPr="00626E1E" w:rsidRDefault="00833D80">
          <w:pPr>
            <w:pStyle w:val="TOC2"/>
            <w:tabs>
              <w:tab w:val="left" w:pos="660"/>
              <w:tab w:val="right" w:leader="dot" w:pos="9350"/>
            </w:tabs>
            <w:rPr>
              <w:rFonts w:ascii="Times New Roman" w:hAnsi="Times New Roman" w:cs="Times New Roman"/>
              <w:noProof/>
              <w:sz w:val="24"/>
              <w:szCs w:val="24"/>
            </w:rPr>
          </w:pPr>
          <w:hyperlink w:anchor="_Toc11074630" w:history="1">
            <w:r w:rsidR="002E1A63" w:rsidRPr="00626E1E">
              <w:rPr>
                <w:rStyle w:val="Hyperlink"/>
                <w:rFonts w:ascii="Times New Roman" w:hAnsi="Times New Roman" w:cs="Times New Roman"/>
                <w:noProof/>
                <w:sz w:val="24"/>
                <w:szCs w:val="24"/>
              </w:rPr>
              <w:t>B.</w:t>
            </w:r>
            <w:r w:rsidR="002E1A63" w:rsidRPr="00626E1E">
              <w:rPr>
                <w:rFonts w:ascii="Times New Roman" w:hAnsi="Times New Roman" w:cs="Times New Roman"/>
                <w:noProof/>
                <w:sz w:val="24"/>
                <w:szCs w:val="24"/>
              </w:rPr>
              <w:tab/>
            </w:r>
            <w:r w:rsidR="002E1A63" w:rsidRPr="00626E1E">
              <w:rPr>
                <w:rStyle w:val="Hyperlink"/>
                <w:rFonts w:ascii="Times New Roman" w:hAnsi="Times New Roman" w:cs="Times New Roman"/>
                <w:noProof/>
                <w:sz w:val="24"/>
                <w:szCs w:val="24"/>
              </w:rPr>
              <w:t xml:space="preserve">Extend </w:t>
            </w:r>
            <w:r w:rsidR="001763F5" w:rsidRPr="00626E1E">
              <w:rPr>
                <w:rStyle w:val="Hyperlink"/>
                <w:rFonts w:ascii="Times New Roman" w:hAnsi="Times New Roman" w:cs="Times New Roman"/>
                <w:noProof/>
                <w:sz w:val="24"/>
                <w:szCs w:val="24"/>
              </w:rPr>
              <w:t xml:space="preserve">or Eliminate </w:t>
            </w:r>
            <w:r w:rsidR="002E1A63" w:rsidRPr="00626E1E">
              <w:rPr>
                <w:rStyle w:val="Hyperlink"/>
                <w:rFonts w:ascii="Times New Roman" w:hAnsi="Times New Roman" w:cs="Times New Roman"/>
                <w:noProof/>
                <w:sz w:val="24"/>
                <w:szCs w:val="24"/>
              </w:rPr>
              <w:t>the Statute of Limitations of Some Immigration Offences</w:t>
            </w:r>
            <w:r w:rsidR="002E1A63" w:rsidRPr="00626E1E">
              <w:rPr>
                <w:rFonts w:ascii="Times New Roman" w:hAnsi="Times New Roman" w:cs="Times New Roman"/>
                <w:noProof/>
                <w:webHidden/>
                <w:sz w:val="24"/>
                <w:szCs w:val="24"/>
              </w:rPr>
              <w:tab/>
            </w:r>
            <w:r w:rsidR="002E1A63" w:rsidRPr="00626E1E">
              <w:rPr>
                <w:rFonts w:ascii="Times New Roman" w:hAnsi="Times New Roman" w:cs="Times New Roman"/>
                <w:noProof/>
                <w:webHidden/>
                <w:sz w:val="24"/>
                <w:szCs w:val="24"/>
              </w:rPr>
              <w:fldChar w:fldCharType="begin"/>
            </w:r>
            <w:r w:rsidR="002E1A63" w:rsidRPr="00626E1E">
              <w:rPr>
                <w:rFonts w:ascii="Times New Roman" w:hAnsi="Times New Roman" w:cs="Times New Roman"/>
                <w:noProof/>
                <w:webHidden/>
                <w:sz w:val="24"/>
                <w:szCs w:val="24"/>
              </w:rPr>
              <w:instrText xml:space="preserve"> PAGEREF _Toc11074630 \h </w:instrText>
            </w:r>
            <w:r w:rsidR="002E1A63" w:rsidRPr="00626E1E">
              <w:rPr>
                <w:rFonts w:ascii="Times New Roman" w:hAnsi="Times New Roman" w:cs="Times New Roman"/>
                <w:noProof/>
                <w:webHidden/>
                <w:sz w:val="24"/>
                <w:szCs w:val="24"/>
              </w:rPr>
            </w:r>
            <w:r w:rsidR="002E1A63" w:rsidRPr="00626E1E">
              <w:rPr>
                <w:rFonts w:ascii="Times New Roman" w:hAnsi="Times New Roman" w:cs="Times New Roman"/>
                <w:noProof/>
                <w:webHidden/>
                <w:sz w:val="24"/>
                <w:szCs w:val="24"/>
              </w:rPr>
              <w:fldChar w:fldCharType="separate"/>
            </w:r>
            <w:r w:rsidR="007F2B7B" w:rsidRPr="00626E1E">
              <w:rPr>
                <w:rFonts w:ascii="Times New Roman" w:hAnsi="Times New Roman" w:cs="Times New Roman"/>
                <w:noProof/>
                <w:webHidden/>
                <w:sz w:val="24"/>
                <w:szCs w:val="24"/>
              </w:rPr>
              <w:t>14</w:t>
            </w:r>
            <w:r w:rsidR="002E1A63" w:rsidRPr="00626E1E">
              <w:rPr>
                <w:rFonts w:ascii="Times New Roman" w:hAnsi="Times New Roman" w:cs="Times New Roman"/>
                <w:noProof/>
                <w:webHidden/>
                <w:sz w:val="24"/>
                <w:szCs w:val="24"/>
              </w:rPr>
              <w:fldChar w:fldCharType="end"/>
            </w:r>
          </w:hyperlink>
        </w:p>
        <w:p w14:paraId="188E86A1" w14:textId="6438A383" w:rsidR="002E1A63" w:rsidRPr="00626E1E" w:rsidRDefault="00833D80">
          <w:pPr>
            <w:pStyle w:val="TOC2"/>
            <w:tabs>
              <w:tab w:val="left" w:pos="660"/>
              <w:tab w:val="right" w:leader="dot" w:pos="9350"/>
            </w:tabs>
            <w:rPr>
              <w:rFonts w:ascii="Times New Roman" w:hAnsi="Times New Roman" w:cs="Times New Roman"/>
              <w:noProof/>
              <w:sz w:val="24"/>
              <w:szCs w:val="24"/>
            </w:rPr>
          </w:pPr>
          <w:hyperlink w:anchor="_Toc11074631" w:history="1">
            <w:r w:rsidR="002E1A63" w:rsidRPr="00626E1E">
              <w:rPr>
                <w:rStyle w:val="Hyperlink"/>
                <w:rFonts w:ascii="Times New Roman" w:hAnsi="Times New Roman" w:cs="Times New Roman"/>
                <w:noProof/>
                <w:sz w:val="24"/>
                <w:szCs w:val="24"/>
              </w:rPr>
              <w:t>C.</w:t>
            </w:r>
            <w:r w:rsidR="002E1A63" w:rsidRPr="00626E1E">
              <w:rPr>
                <w:rFonts w:ascii="Times New Roman" w:hAnsi="Times New Roman" w:cs="Times New Roman"/>
                <w:noProof/>
                <w:sz w:val="24"/>
                <w:szCs w:val="24"/>
              </w:rPr>
              <w:tab/>
            </w:r>
            <w:r w:rsidR="002E1A63" w:rsidRPr="00626E1E">
              <w:rPr>
                <w:rStyle w:val="Hyperlink"/>
                <w:rFonts w:ascii="Times New Roman" w:hAnsi="Times New Roman" w:cs="Times New Roman"/>
                <w:noProof/>
                <w:sz w:val="24"/>
                <w:szCs w:val="24"/>
              </w:rPr>
              <w:t>Focus on Criminal Charges for Substantive Offenses Where Possible</w:t>
            </w:r>
            <w:r w:rsidR="002E1A63" w:rsidRPr="00626E1E">
              <w:rPr>
                <w:rFonts w:ascii="Times New Roman" w:hAnsi="Times New Roman" w:cs="Times New Roman"/>
                <w:noProof/>
                <w:webHidden/>
                <w:sz w:val="24"/>
                <w:szCs w:val="24"/>
              </w:rPr>
              <w:tab/>
            </w:r>
            <w:r w:rsidR="002E1A63" w:rsidRPr="00626E1E">
              <w:rPr>
                <w:rFonts w:ascii="Times New Roman" w:hAnsi="Times New Roman" w:cs="Times New Roman"/>
                <w:noProof/>
                <w:webHidden/>
                <w:sz w:val="24"/>
                <w:szCs w:val="24"/>
              </w:rPr>
              <w:fldChar w:fldCharType="begin"/>
            </w:r>
            <w:r w:rsidR="002E1A63" w:rsidRPr="00626E1E">
              <w:rPr>
                <w:rFonts w:ascii="Times New Roman" w:hAnsi="Times New Roman" w:cs="Times New Roman"/>
                <w:noProof/>
                <w:webHidden/>
                <w:sz w:val="24"/>
                <w:szCs w:val="24"/>
              </w:rPr>
              <w:instrText xml:space="preserve"> PAGEREF _Toc11074631 \h </w:instrText>
            </w:r>
            <w:r w:rsidR="002E1A63" w:rsidRPr="00626E1E">
              <w:rPr>
                <w:rFonts w:ascii="Times New Roman" w:hAnsi="Times New Roman" w:cs="Times New Roman"/>
                <w:noProof/>
                <w:webHidden/>
                <w:sz w:val="24"/>
                <w:szCs w:val="24"/>
              </w:rPr>
            </w:r>
            <w:r w:rsidR="002E1A63" w:rsidRPr="00626E1E">
              <w:rPr>
                <w:rFonts w:ascii="Times New Roman" w:hAnsi="Times New Roman" w:cs="Times New Roman"/>
                <w:noProof/>
                <w:webHidden/>
                <w:sz w:val="24"/>
                <w:szCs w:val="24"/>
              </w:rPr>
              <w:fldChar w:fldCharType="separate"/>
            </w:r>
            <w:r w:rsidR="007F2B7B" w:rsidRPr="00626E1E">
              <w:rPr>
                <w:rFonts w:ascii="Times New Roman" w:hAnsi="Times New Roman" w:cs="Times New Roman"/>
                <w:noProof/>
                <w:webHidden/>
                <w:sz w:val="24"/>
                <w:szCs w:val="24"/>
              </w:rPr>
              <w:t>15</w:t>
            </w:r>
            <w:r w:rsidR="002E1A63" w:rsidRPr="00626E1E">
              <w:rPr>
                <w:rFonts w:ascii="Times New Roman" w:hAnsi="Times New Roman" w:cs="Times New Roman"/>
                <w:noProof/>
                <w:webHidden/>
                <w:sz w:val="24"/>
                <w:szCs w:val="24"/>
              </w:rPr>
              <w:fldChar w:fldCharType="end"/>
            </w:r>
          </w:hyperlink>
        </w:p>
        <w:p w14:paraId="2ECF9752" w14:textId="6B505A33" w:rsidR="002E1A63" w:rsidRPr="00626E1E" w:rsidRDefault="00833D80">
          <w:pPr>
            <w:pStyle w:val="TOC1"/>
            <w:tabs>
              <w:tab w:val="left" w:pos="660"/>
              <w:tab w:val="right" w:leader="dot" w:pos="9350"/>
            </w:tabs>
            <w:rPr>
              <w:rFonts w:ascii="Times New Roman" w:hAnsi="Times New Roman" w:cs="Times New Roman"/>
              <w:noProof/>
              <w:sz w:val="24"/>
              <w:szCs w:val="24"/>
            </w:rPr>
          </w:pPr>
          <w:hyperlink w:anchor="_Toc11074632" w:history="1">
            <w:r w:rsidR="002E1A63" w:rsidRPr="00626E1E">
              <w:rPr>
                <w:rStyle w:val="Hyperlink"/>
                <w:rFonts w:ascii="Times New Roman" w:hAnsi="Times New Roman" w:cs="Times New Roman"/>
                <w:noProof/>
                <w:sz w:val="24"/>
                <w:szCs w:val="24"/>
              </w:rPr>
              <w:t>IV.</w:t>
            </w:r>
            <w:r w:rsidR="002E1A63" w:rsidRPr="00626E1E">
              <w:rPr>
                <w:rFonts w:ascii="Times New Roman" w:hAnsi="Times New Roman" w:cs="Times New Roman"/>
                <w:noProof/>
                <w:sz w:val="24"/>
                <w:szCs w:val="24"/>
              </w:rPr>
              <w:tab/>
            </w:r>
            <w:r w:rsidR="002E1A63" w:rsidRPr="00626E1E">
              <w:rPr>
                <w:rStyle w:val="Hyperlink"/>
                <w:rFonts w:ascii="Times New Roman" w:hAnsi="Times New Roman" w:cs="Times New Roman"/>
                <w:noProof/>
                <w:sz w:val="24"/>
                <w:szCs w:val="24"/>
              </w:rPr>
              <w:t>Enhance the Ability of Victims to Advance Civil Claims Against Perpetrators of Atrocity Crimes</w:t>
            </w:r>
            <w:r w:rsidR="002E1A63" w:rsidRPr="00626E1E">
              <w:rPr>
                <w:rFonts w:ascii="Times New Roman" w:hAnsi="Times New Roman" w:cs="Times New Roman"/>
                <w:noProof/>
                <w:webHidden/>
                <w:sz w:val="24"/>
                <w:szCs w:val="24"/>
              </w:rPr>
              <w:tab/>
            </w:r>
            <w:r w:rsidR="002E1A63" w:rsidRPr="00626E1E">
              <w:rPr>
                <w:rFonts w:ascii="Times New Roman" w:hAnsi="Times New Roman" w:cs="Times New Roman"/>
                <w:noProof/>
                <w:webHidden/>
                <w:sz w:val="24"/>
                <w:szCs w:val="24"/>
              </w:rPr>
              <w:fldChar w:fldCharType="begin"/>
            </w:r>
            <w:r w:rsidR="002E1A63" w:rsidRPr="00626E1E">
              <w:rPr>
                <w:rFonts w:ascii="Times New Roman" w:hAnsi="Times New Roman" w:cs="Times New Roman"/>
                <w:noProof/>
                <w:webHidden/>
                <w:sz w:val="24"/>
                <w:szCs w:val="24"/>
              </w:rPr>
              <w:instrText xml:space="preserve"> PAGEREF _Toc11074632 \h </w:instrText>
            </w:r>
            <w:r w:rsidR="002E1A63" w:rsidRPr="00626E1E">
              <w:rPr>
                <w:rFonts w:ascii="Times New Roman" w:hAnsi="Times New Roman" w:cs="Times New Roman"/>
                <w:noProof/>
                <w:webHidden/>
                <w:sz w:val="24"/>
                <w:szCs w:val="24"/>
              </w:rPr>
            </w:r>
            <w:r w:rsidR="002E1A63" w:rsidRPr="00626E1E">
              <w:rPr>
                <w:rFonts w:ascii="Times New Roman" w:hAnsi="Times New Roman" w:cs="Times New Roman"/>
                <w:noProof/>
                <w:webHidden/>
                <w:sz w:val="24"/>
                <w:szCs w:val="24"/>
              </w:rPr>
              <w:fldChar w:fldCharType="separate"/>
            </w:r>
            <w:r w:rsidR="007F2B7B" w:rsidRPr="00626E1E">
              <w:rPr>
                <w:rFonts w:ascii="Times New Roman" w:hAnsi="Times New Roman" w:cs="Times New Roman"/>
                <w:noProof/>
                <w:webHidden/>
                <w:sz w:val="24"/>
                <w:szCs w:val="24"/>
              </w:rPr>
              <w:t>15</w:t>
            </w:r>
            <w:r w:rsidR="002E1A63" w:rsidRPr="00626E1E">
              <w:rPr>
                <w:rFonts w:ascii="Times New Roman" w:hAnsi="Times New Roman" w:cs="Times New Roman"/>
                <w:noProof/>
                <w:webHidden/>
                <w:sz w:val="24"/>
                <w:szCs w:val="24"/>
              </w:rPr>
              <w:fldChar w:fldCharType="end"/>
            </w:r>
          </w:hyperlink>
        </w:p>
        <w:p w14:paraId="6CECED8B" w14:textId="3C555802" w:rsidR="002E1A63" w:rsidRPr="00626E1E" w:rsidRDefault="00833D80">
          <w:pPr>
            <w:pStyle w:val="TOC2"/>
            <w:tabs>
              <w:tab w:val="left" w:pos="660"/>
              <w:tab w:val="right" w:leader="dot" w:pos="9350"/>
            </w:tabs>
            <w:rPr>
              <w:rFonts w:ascii="Times New Roman" w:hAnsi="Times New Roman" w:cs="Times New Roman"/>
              <w:noProof/>
              <w:sz w:val="24"/>
              <w:szCs w:val="24"/>
            </w:rPr>
          </w:pPr>
          <w:hyperlink w:anchor="_Toc11074633" w:history="1">
            <w:r w:rsidR="002E1A63" w:rsidRPr="00626E1E">
              <w:rPr>
                <w:rStyle w:val="Hyperlink"/>
                <w:rFonts w:ascii="Times New Roman" w:hAnsi="Times New Roman" w:cs="Times New Roman"/>
                <w:noProof/>
                <w:sz w:val="24"/>
                <w:szCs w:val="24"/>
              </w:rPr>
              <w:t>A.</w:t>
            </w:r>
            <w:r w:rsidR="002E1A63" w:rsidRPr="00626E1E">
              <w:rPr>
                <w:rFonts w:ascii="Times New Roman" w:hAnsi="Times New Roman" w:cs="Times New Roman"/>
                <w:noProof/>
                <w:sz w:val="24"/>
                <w:szCs w:val="24"/>
              </w:rPr>
              <w:tab/>
            </w:r>
            <w:r w:rsidR="002E1A63" w:rsidRPr="00626E1E">
              <w:rPr>
                <w:rStyle w:val="Hyperlink"/>
                <w:rFonts w:ascii="Times New Roman" w:hAnsi="Times New Roman" w:cs="Times New Roman"/>
                <w:noProof/>
                <w:sz w:val="24"/>
                <w:szCs w:val="24"/>
              </w:rPr>
              <w:t>Add Additional Causes of Action to the Torture Victim Protection Act and Remove the State Action Nexus</w:t>
            </w:r>
            <w:r w:rsidR="002E1A63" w:rsidRPr="00626E1E">
              <w:rPr>
                <w:rFonts w:ascii="Times New Roman" w:hAnsi="Times New Roman" w:cs="Times New Roman"/>
                <w:noProof/>
                <w:webHidden/>
                <w:sz w:val="24"/>
                <w:szCs w:val="24"/>
              </w:rPr>
              <w:tab/>
            </w:r>
            <w:r w:rsidR="002E1A63" w:rsidRPr="00626E1E">
              <w:rPr>
                <w:rFonts w:ascii="Times New Roman" w:hAnsi="Times New Roman" w:cs="Times New Roman"/>
                <w:noProof/>
                <w:webHidden/>
                <w:sz w:val="24"/>
                <w:szCs w:val="24"/>
              </w:rPr>
              <w:fldChar w:fldCharType="begin"/>
            </w:r>
            <w:r w:rsidR="002E1A63" w:rsidRPr="00626E1E">
              <w:rPr>
                <w:rFonts w:ascii="Times New Roman" w:hAnsi="Times New Roman" w:cs="Times New Roman"/>
                <w:noProof/>
                <w:webHidden/>
                <w:sz w:val="24"/>
                <w:szCs w:val="24"/>
              </w:rPr>
              <w:instrText xml:space="preserve"> PAGEREF _Toc11074633 \h </w:instrText>
            </w:r>
            <w:r w:rsidR="002E1A63" w:rsidRPr="00626E1E">
              <w:rPr>
                <w:rFonts w:ascii="Times New Roman" w:hAnsi="Times New Roman" w:cs="Times New Roman"/>
                <w:noProof/>
                <w:webHidden/>
                <w:sz w:val="24"/>
                <w:szCs w:val="24"/>
              </w:rPr>
            </w:r>
            <w:r w:rsidR="002E1A63" w:rsidRPr="00626E1E">
              <w:rPr>
                <w:rFonts w:ascii="Times New Roman" w:hAnsi="Times New Roman" w:cs="Times New Roman"/>
                <w:noProof/>
                <w:webHidden/>
                <w:sz w:val="24"/>
                <w:szCs w:val="24"/>
              </w:rPr>
              <w:fldChar w:fldCharType="separate"/>
            </w:r>
            <w:r w:rsidR="007F2B7B" w:rsidRPr="00626E1E">
              <w:rPr>
                <w:rFonts w:ascii="Times New Roman" w:hAnsi="Times New Roman" w:cs="Times New Roman"/>
                <w:noProof/>
                <w:webHidden/>
                <w:sz w:val="24"/>
                <w:szCs w:val="24"/>
              </w:rPr>
              <w:t>16</w:t>
            </w:r>
            <w:r w:rsidR="002E1A63" w:rsidRPr="00626E1E">
              <w:rPr>
                <w:rFonts w:ascii="Times New Roman" w:hAnsi="Times New Roman" w:cs="Times New Roman"/>
                <w:noProof/>
                <w:webHidden/>
                <w:sz w:val="24"/>
                <w:szCs w:val="24"/>
              </w:rPr>
              <w:fldChar w:fldCharType="end"/>
            </w:r>
          </w:hyperlink>
        </w:p>
        <w:p w14:paraId="5861D5A5" w14:textId="6C1FCB7E" w:rsidR="002E1A63" w:rsidRPr="00626E1E" w:rsidRDefault="00833D80">
          <w:pPr>
            <w:pStyle w:val="TOC2"/>
            <w:tabs>
              <w:tab w:val="left" w:pos="660"/>
              <w:tab w:val="right" w:leader="dot" w:pos="9350"/>
            </w:tabs>
            <w:rPr>
              <w:rFonts w:ascii="Times New Roman" w:hAnsi="Times New Roman" w:cs="Times New Roman"/>
              <w:noProof/>
              <w:sz w:val="24"/>
              <w:szCs w:val="24"/>
            </w:rPr>
          </w:pPr>
          <w:hyperlink w:anchor="_Toc11074634" w:history="1">
            <w:r w:rsidR="002E1A63" w:rsidRPr="00626E1E">
              <w:rPr>
                <w:rStyle w:val="Hyperlink"/>
                <w:rFonts w:ascii="Times New Roman" w:hAnsi="Times New Roman" w:cs="Times New Roman"/>
                <w:noProof/>
                <w:sz w:val="24"/>
                <w:szCs w:val="24"/>
              </w:rPr>
              <w:t>B.</w:t>
            </w:r>
            <w:r w:rsidR="002E1A63" w:rsidRPr="00626E1E">
              <w:rPr>
                <w:rFonts w:ascii="Times New Roman" w:hAnsi="Times New Roman" w:cs="Times New Roman"/>
                <w:noProof/>
                <w:sz w:val="24"/>
                <w:szCs w:val="24"/>
              </w:rPr>
              <w:tab/>
            </w:r>
            <w:r w:rsidR="002E1A63" w:rsidRPr="00626E1E">
              <w:rPr>
                <w:rStyle w:val="Hyperlink"/>
                <w:rFonts w:ascii="Times New Roman" w:hAnsi="Times New Roman" w:cs="Times New Roman"/>
                <w:noProof/>
                <w:sz w:val="24"/>
                <w:szCs w:val="24"/>
              </w:rPr>
              <w:t>Render the Alien Tort Statute Expressly Extra-Territorial</w:t>
            </w:r>
            <w:r w:rsidR="002E1A63" w:rsidRPr="00626E1E">
              <w:rPr>
                <w:rFonts w:ascii="Times New Roman" w:hAnsi="Times New Roman" w:cs="Times New Roman"/>
                <w:noProof/>
                <w:webHidden/>
                <w:sz w:val="24"/>
                <w:szCs w:val="24"/>
              </w:rPr>
              <w:tab/>
            </w:r>
            <w:r w:rsidR="002E1A63" w:rsidRPr="00626E1E">
              <w:rPr>
                <w:rFonts w:ascii="Times New Roman" w:hAnsi="Times New Roman" w:cs="Times New Roman"/>
                <w:noProof/>
                <w:webHidden/>
                <w:sz w:val="24"/>
                <w:szCs w:val="24"/>
              </w:rPr>
              <w:fldChar w:fldCharType="begin"/>
            </w:r>
            <w:r w:rsidR="002E1A63" w:rsidRPr="00626E1E">
              <w:rPr>
                <w:rFonts w:ascii="Times New Roman" w:hAnsi="Times New Roman" w:cs="Times New Roman"/>
                <w:noProof/>
                <w:webHidden/>
                <w:sz w:val="24"/>
                <w:szCs w:val="24"/>
              </w:rPr>
              <w:instrText xml:space="preserve"> PAGEREF _Toc11074634 \h </w:instrText>
            </w:r>
            <w:r w:rsidR="002E1A63" w:rsidRPr="00626E1E">
              <w:rPr>
                <w:rFonts w:ascii="Times New Roman" w:hAnsi="Times New Roman" w:cs="Times New Roman"/>
                <w:noProof/>
                <w:webHidden/>
                <w:sz w:val="24"/>
                <w:szCs w:val="24"/>
              </w:rPr>
            </w:r>
            <w:r w:rsidR="002E1A63" w:rsidRPr="00626E1E">
              <w:rPr>
                <w:rFonts w:ascii="Times New Roman" w:hAnsi="Times New Roman" w:cs="Times New Roman"/>
                <w:noProof/>
                <w:webHidden/>
                <w:sz w:val="24"/>
                <w:szCs w:val="24"/>
              </w:rPr>
              <w:fldChar w:fldCharType="separate"/>
            </w:r>
            <w:r w:rsidR="007F2B7B" w:rsidRPr="00626E1E">
              <w:rPr>
                <w:rFonts w:ascii="Times New Roman" w:hAnsi="Times New Roman" w:cs="Times New Roman"/>
                <w:noProof/>
                <w:webHidden/>
                <w:sz w:val="24"/>
                <w:szCs w:val="24"/>
              </w:rPr>
              <w:t>16</w:t>
            </w:r>
            <w:r w:rsidR="002E1A63" w:rsidRPr="00626E1E">
              <w:rPr>
                <w:rFonts w:ascii="Times New Roman" w:hAnsi="Times New Roman" w:cs="Times New Roman"/>
                <w:noProof/>
                <w:webHidden/>
                <w:sz w:val="24"/>
                <w:szCs w:val="24"/>
              </w:rPr>
              <w:fldChar w:fldCharType="end"/>
            </w:r>
          </w:hyperlink>
        </w:p>
        <w:p w14:paraId="3C4E075D" w14:textId="7FF4B753" w:rsidR="002E1A63" w:rsidRPr="00626E1E" w:rsidRDefault="00833D80">
          <w:pPr>
            <w:pStyle w:val="TOC1"/>
            <w:tabs>
              <w:tab w:val="left" w:pos="440"/>
              <w:tab w:val="right" w:leader="dot" w:pos="9350"/>
            </w:tabs>
            <w:rPr>
              <w:rFonts w:ascii="Times New Roman" w:hAnsi="Times New Roman" w:cs="Times New Roman"/>
              <w:noProof/>
              <w:sz w:val="24"/>
              <w:szCs w:val="24"/>
            </w:rPr>
          </w:pPr>
          <w:hyperlink w:anchor="_Toc11074635" w:history="1">
            <w:r w:rsidR="002E1A63" w:rsidRPr="00626E1E">
              <w:rPr>
                <w:rStyle w:val="Hyperlink"/>
                <w:rFonts w:ascii="Times New Roman" w:hAnsi="Times New Roman" w:cs="Times New Roman"/>
                <w:noProof/>
                <w:sz w:val="24"/>
                <w:szCs w:val="24"/>
              </w:rPr>
              <w:t>V.</w:t>
            </w:r>
            <w:r w:rsidR="002E1A63" w:rsidRPr="00626E1E">
              <w:rPr>
                <w:rFonts w:ascii="Times New Roman" w:hAnsi="Times New Roman" w:cs="Times New Roman"/>
                <w:noProof/>
                <w:sz w:val="24"/>
                <w:szCs w:val="24"/>
              </w:rPr>
              <w:tab/>
            </w:r>
            <w:r w:rsidR="002E1A63" w:rsidRPr="00626E1E">
              <w:rPr>
                <w:rStyle w:val="Hyperlink"/>
                <w:rFonts w:ascii="Times New Roman" w:hAnsi="Times New Roman" w:cs="Times New Roman"/>
                <w:noProof/>
                <w:sz w:val="24"/>
                <w:szCs w:val="24"/>
              </w:rPr>
              <w:t>Retain and Expand Inter-Agency Institutional Capabilities</w:t>
            </w:r>
            <w:r w:rsidR="002E1A63" w:rsidRPr="00626E1E">
              <w:rPr>
                <w:rFonts w:ascii="Times New Roman" w:hAnsi="Times New Roman" w:cs="Times New Roman"/>
                <w:noProof/>
                <w:webHidden/>
                <w:sz w:val="24"/>
                <w:szCs w:val="24"/>
              </w:rPr>
              <w:tab/>
            </w:r>
            <w:r w:rsidR="002E1A63" w:rsidRPr="00626E1E">
              <w:rPr>
                <w:rFonts w:ascii="Times New Roman" w:hAnsi="Times New Roman" w:cs="Times New Roman"/>
                <w:noProof/>
                <w:webHidden/>
                <w:sz w:val="24"/>
                <w:szCs w:val="24"/>
              </w:rPr>
              <w:fldChar w:fldCharType="begin"/>
            </w:r>
            <w:r w:rsidR="002E1A63" w:rsidRPr="00626E1E">
              <w:rPr>
                <w:rFonts w:ascii="Times New Roman" w:hAnsi="Times New Roman" w:cs="Times New Roman"/>
                <w:noProof/>
                <w:webHidden/>
                <w:sz w:val="24"/>
                <w:szCs w:val="24"/>
              </w:rPr>
              <w:instrText xml:space="preserve"> PAGEREF _Toc11074635 \h </w:instrText>
            </w:r>
            <w:r w:rsidR="002E1A63" w:rsidRPr="00626E1E">
              <w:rPr>
                <w:rFonts w:ascii="Times New Roman" w:hAnsi="Times New Roman" w:cs="Times New Roman"/>
                <w:noProof/>
                <w:webHidden/>
                <w:sz w:val="24"/>
                <w:szCs w:val="24"/>
              </w:rPr>
            </w:r>
            <w:r w:rsidR="002E1A63" w:rsidRPr="00626E1E">
              <w:rPr>
                <w:rFonts w:ascii="Times New Roman" w:hAnsi="Times New Roman" w:cs="Times New Roman"/>
                <w:noProof/>
                <w:webHidden/>
                <w:sz w:val="24"/>
                <w:szCs w:val="24"/>
              </w:rPr>
              <w:fldChar w:fldCharType="separate"/>
            </w:r>
            <w:r w:rsidR="007F2B7B" w:rsidRPr="00626E1E">
              <w:rPr>
                <w:rFonts w:ascii="Times New Roman" w:hAnsi="Times New Roman" w:cs="Times New Roman"/>
                <w:noProof/>
                <w:webHidden/>
                <w:sz w:val="24"/>
                <w:szCs w:val="24"/>
              </w:rPr>
              <w:t>17</w:t>
            </w:r>
            <w:r w:rsidR="002E1A63" w:rsidRPr="00626E1E">
              <w:rPr>
                <w:rFonts w:ascii="Times New Roman" w:hAnsi="Times New Roman" w:cs="Times New Roman"/>
                <w:noProof/>
                <w:webHidden/>
                <w:sz w:val="24"/>
                <w:szCs w:val="24"/>
              </w:rPr>
              <w:fldChar w:fldCharType="end"/>
            </w:r>
          </w:hyperlink>
        </w:p>
        <w:p w14:paraId="187D4E42" w14:textId="65F76B37" w:rsidR="002E1A63" w:rsidRPr="00626E1E" w:rsidRDefault="00833D80">
          <w:pPr>
            <w:pStyle w:val="TOC2"/>
            <w:tabs>
              <w:tab w:val="left" w:pos="660"/>
              <w:tab w:val="right" w:leader="dot" w:pos="9350"/>
            </w:tabs>
            <w:rPr>
              <w:rFonts w:ascii="Times New Roman" w:hAnsi="Times New Roman" w:cs="Times New Roman"/>
              <w:noProof/>
              <w:sz w:val="24"/>
              <w:szCs w:val="24"/>
            </w:rPr>
          </w:pPr>
          <w:hyperlink w:anchor="_Toc11074636" w:history="1">
            <w:r w:rsidR="002E1A63" w:rsidRPr="00626E1E">
              <w:rPr>
                <w:rStyle w:val="Hyperlink"/>
                <w:rFonts w:ascii="Times New Roman" w:hAnsi="Times New Roman" w:cs="Times New Roman"/>
                <w:noProof/>
                <w:sz w:val="24"/>
                <w:szCs w:val="24"/>
              </w:rPr>
              <w:t>A.</w:t>
            </w:r>
            <w:r w:rsidR="002E1A63" w:rsidRPr="00626E1E">
              <w:rPr>
                <w:rFonts w:ascii="Times New Roman" w:hAnsi="Times New Roman" w:cs="Times New Roman"/>
                <w:noProof/>
                <w:sz w:val="24"/>
                <w:szCs w:val="24"/>
              </w:rPr>
              <w:tab/>
            </w:r>
            <w:r w:rsidR="002E1A63" w:rsidRPr="00626E1E">
              <w:rPr>
                <w:rStyle w:val="Hyperlink"/>
                <w:rFonts w:ascii="Times New Roman" w:hAnsi="Times New Roman" w:cs="Times New Roman"/>
                <w:noProof/>
                <w:sz w:val="24"/>
                <w:szCs w:val="24"/>
              </w:rPr>
              <w:t>Work with the Department of Justice to Enable More Prosecutions for International Crimes</w:t>
            </w:r>
            <w:r w:rsidR="002E1A63" w:rsidRPr="00626E1E">
              <w:rPr>
                <w:rFonts w:ascii="Times New Roman" w:hAnsi="Times New Roman" w:cs="Times New Roman"/>
                <w:noProof/>
                <w:webHidden/>
                <w:sz w:val="24"/>
                <w:szCs w:val="24"/>
              </w:rPr>
              <w:tab/>
            </w:r>
            <w:r w:rsidR="002E1A63" w:rsidRPr="00626E1E">
              <w:rPr>
                <w:rFonts w:ascii="Times New Roman" w:hAnsi="Times New Roman" w:cs="Times New Roman"/>
                <w:noProof/>
                <w:webHidden/>
                <w:sz w:val="24"/>
                <w:szCs w:val="24"/>
              </w:rPr>
              <w:fldChar w:fldCharType="begin"/>
            </w:r>
            <w:r w:rsidR="002E1A63" w:rsidRPr="00626E1E">
              <w:rPr>
                <w:rFonts w:ascii="Times New Roman" w:hAnsi="Times New Roman" w:cs="Times New Roman"/>
                <w:noProof/>
                <w:webHidden/>
                <w:sz w:val="24"/>
                <w:szCs w:val="24"/>
              </w:rPr>
              <w:instrText xml:space="preserve"> PAGEREF _Toc11074636 \h </w:instrText>
            </w:r>
            <w:r w:rsidR="002E1A63" w:rsidRPr="00626E1E">
              <w:rPr>
                <w:rFonts w:ascii="Times New Roman" w:hAnsi="Times New Roman" w:cs="Times New Roman"/>
                <w:noProof/>
                <w:webHidden/>
                <w:sz w:val="24"/>
                <w:szCs w:val="24"/>
              </w:rPr>
            </w:r>
            <w:r w:rsidR="002E1A63" w:rsidRPr="00626E1E">
              <w:rPr>
                <w:rFonts w:ascii="Times New Roman" w:hAnsi="Times New Roman" w:cs="Times New Roman"/>
                <w:noProof/>
                <w:webHidden/>
                <w:sz w:val="24"/>
                <w:szCs w:val="24"/>
              </w:rPr>
              <w:fldChar w:fldCharType="separate"/>
            </w:r>
            <w:r w:rsidR="007F2B7B" w:rsidRPr="00626E1E">
              <w:rPr>
                <w:rFonts w:ascii="Times New Roman" w:hAnsi="Times New Roman" w:cs="Times New Roman"/>
                <w:noProof/>
                <w:webHidden/>
                <w:sz w:val="24"/>
                <w:szCs w:val="24"/>
              </w:rPr>
              <w:t>17</w:t>
            </w:r>
            <w:r w:rsidR="002E1A63" w:rsidRPr="00626E1E">
              <w:rPr>
                <w:rFonts w:ascii="Times New Roman" w:hAnsi="Times New Roman" w:cs="Times New Roman"/>
                <w:noProof/>
                <w:webHidden/>
                <w:sz w:val="24"/>
                <w:szCs w:val="24"/>
              </w:rPr>
              <w:fldChar w:fldCharType="end"/>
            </w:r>
          </w:hyperlink>
        </w:p>
        <w:p w14:paraId="1A2FFACB" w14:textId="2264BDBF" w:rsidR="002E1A63" w:rsidRPr="00626E1E" w:rsidRDefault="00833D80">
          <w:pPr>
            <w:pStyle w:val="TOC2"/>
            <w:tabs>
              <w:tab w:val="left" w:pos="660"/>
              <w:tab w:val="right" w:leader="dot" w:pos="9350"/>
            </w:tabs>
            <w:rPr>
              <w:rFonts w:ascii="Times New Roman" w:hAnsi="Times New Roman" w:cs="Times New Roman"/>
              <w:noProof/>
              <w:sz w:val="24"/>
              <w:szCs w:val="24"/>
            </w:rPr>
          </w:pPr>
          <w:hyperlink w:anchor="_Toc11074637" w:history="1">
            <w:r w:rsidR="002E1A63" w:rsidRPr="00626E1E">
              <w:rPr>
                <w:rStyle w:val="Hyperlink"/>
                <w:rFonts w:ascii="Times New Roman" w:hAnsi="Times New Roman" w:cs="Times New Roman"/>
                <w:noProof/>
                <w:sz w:val="24"/>
                <w:szCs w:val="24"/>
              </w:rPr>
              <w:t>B.</w:t>
            </w:r>
            <w:r w:rsidR="002E1A63" w:rsidRPr="00626E1E">
              <w:rPr>
                <w:rFonts w:ascii="Times New Roman" w:hAnsi="Times New Roman" w:cs="Times New Roman"/>
                <w:noProof/>
                <w:sz w:val="24"/>
                <w:szCs w:val="24"/>
              </w:rPr>
              <w:tab/>
            </w:r>
            <w:r w:rsidR="002E1A63" w:rsidRPr="00626E1E">
              <w:rPr>
                <w:rStyle w:val="Hyperlink"/>
                <w:rFonts w:ascii="Times New Roman" w:hAnsi="Times New Roman" w:cs="Times New Roman"/>
                <w:noProof/>
                <w:sz w:val="24"/>
                <w:szCs w:val="24"/>
              </w:rPr>
              <w:t>Preserve the Federal Bureau of Investigations’ Specialized War Crimes Unit</w:t>
            </w:r>
            <w:r w:rsidR="002E1A63" w:rsidRPr="00626E1E">
              <w:rPr>
                <w:rFonts w:ascii="Times New Roman" w:hAnsi="Times New Roman" w:cs="Times New Roman"/>
                <w:noProof/>
                <w:webHidden/>
                <w:sz w:val="24"/>
                <w:szCs w:val="24"/>
              </w:rPr>
              <w:tab/>
            </w:r>
            <w:r w:rsidR="002E1A63" w:rsidRPr="00626E1E">
              <w:rPr>
                <w:rFonts w:ascii="Times New Roman" w:hAnsi="Times New Roman" w:cs="Times New Roman"/>
                <w:noProof/>
                <w:webHidden/>
                <w:sz w:val="24"/>
                <w:szCs w:val="24"/>
              </w:rPr>
              <w:fldChar w:fldCharType="begin"/>
            </w:r>
            <w:r w:rsidR="002E1A63" w:rsidRPr="00626E1E">
              <w:rPr>
                <w:rFonts w:ascii="Times New Roman" w:hAnsi="Times New Roman" w:cs="Times New Roman"/>
                <w:noProof/>
                <w:webHidden/>
                <w:sz w:val="24"/>
                <w:szCs w:val="24"/>
              </w:rPr>
              <w:instrText xml:space="preserve"> PAGEREF _Toc11074637 \h </w:instrText>
            </w:r>
            <w:r w:rsidR="002E1A63" w:rsidRPr="00626E1E">
              <w:rPr>
                <w:rFonts w:ascii="Times New Roman" w:hAnsi="Times New Roman" w:cs="Times New Roman"/>
                <w:noProof/>
                <w:webHidden/>
                <w:sz w:val="24"/>
                <w:szCs w:val="24"/>
              </w:rPr>
            </w:r>
            <w:r w:rsidR="002E1A63" w:rsidRPr="00626E1E">
              <w:rPr>
                <w:rFonts w:ascii="Times New Roman" w:hAnsi="Times New Roman" w:cs="Times New Roman"/>
                <w:noProof/>
                <w:webHidden/>
                <w:sz w:val="24"/>
                <w:szCs w:val="24"/>
              </w:rPr>
              <w:fldChar w:fldCharType="separate"/>
            </w:r>
            <w:r w:rsidR="007F2B7B" w:rsidRPr="00626E1E">
              <w:rPr>
                <w:rFonts w:ascii="Times New Roman" w:hAnsi="Times New Roman" w:cs="Times New Roman"/>
                <w:noProof/>
                <w:webHidden/>
                <w:sz w:val="24"/>
                <w:szCs w:val="24"/>
              </w:rPr>
              <w:t>18</w:t>
            </w:r>
            <w:r w:rsidR="002E1A63" w:rsidRPr="00626E1E">
              <w:rPr>
                <w:rFonts w:ascii="Times New Roman" w:hAnsi="Times New Roman" w:cs="Times New Roman"/>
                <w:noProof/>
                <w:webHidden/>
                <w:sz w:val="24"/>
                <w:szCs w:val="24"/>
              </w:rPr>
              <w:fldChar w:fldCharType="end"/>
            </w:r>
          </w:hyperlink>
        </w:p>
        <w:p w14:paraId="3DB4F5CB" w14:textId="01E0DDB9" w:rsidR="002E1A63" w:rsidRPr="00626E1E" w:rsidRDefault="00833D80">
          <w:pPr>
            <w:pStyle w:val="TOC1"/>
            <w:tabs>
              <w:tab w:val="left" w:pos="660"/>
              <w:tab w:val="right" w:leader="dot" w:pos="9350"/>
            </w:tabs>
            <w:rPr>
              <w:rFonts w:ascii="Times New Roman" w:hAnsi="Times New Roman" w:cs="Times New Roman"/>
              <w:noProof/>
              <w:sz w:val="24"/>
              <w:szCs w:val="24"/>
            </w:rPr>
          </w:pPr>
          <w:hyperlink w:anchor="_Toc11074638" w:history="1">
            <w:r w:rsidR="002E1A63" w:rsidRPr="00626E1E">
              <w:rPr>
                <w:rStyle w:val="Hyperlink"/>
                <w:rFonts w:ascii="Times New Roman" w:hAnsi="Times New Roman" w:cs="Times New Roman"/>
                <w:noProof/>
                <w:sz w:val="24"/>
                <w:szCs w:val="24"/>
              </w:rPr>
              <w:t>VI.</w:t>
            </w:r>
            <w:r w:rsidR="002E1A63" w:rsidRPr="00626E1E">
              <w:rPr>
                <w:rFonts w:ascii="Times New Roman" w:hAnsi="Times New Roman" w:cs="Times New Roman"/>
                <w:noProof/>
                <w:sz w:val="24"/>
                <w:szCs w:val="24"/>
              </w:rPr>
              <w:tab/>
            </w:r>
            <w:r w:rsidR="002E1A63" w:rsidRPr="00626E1E">
              <w:rPr>
                <w:rStyle w:val="Hyperlink"/>
                <w:rFonts w:ascii="Times New Roman" w:hAnsi="Times New Roman" w:cs="Times New Roman"/>
                <w:noProof/>
                <w:sz w:val="24"/>
                <w:szCs w:val="24"/>
              </w:rPr>
              <w:t>Conclusion</w:t>
            </w:r>
            <w:r w:rsidR="002E1A63" w:rsidRPr="00626E1E">
              <w:rPr>
                <w:rFonts w:ascii="Times New Roman" w:hAnsi="Times New Roman" w:cs="Times New Roman"/>
                <w:noProof/>
                <w:webHidden/>
                <w:sz w:val="24"/>
                <w:szCs w:val="24"/>
              </w:rPr>
              <w:tab/>
            </w:r>
            <w:r w:rsidR="002E1A63" w:rsidRPr="00626E1E">
              <w:rPr>
                <w:rFonts w:ascii="Times New Roman" w:hAnsi="Times New Roman" w:cs="Times New Roman"/>
                <w:noProof/>
                <w:webHidden/>
                <w:sz w:val="24"/>
                <w:szCs w:val="24"/>
              </w:rPr>
              <w:fldChar w:fldCharType="begin"/>
            </w:r>
            <w:r w:rsidR="002E1A63" w:rsidRPr="00626E1E">
              <w:rPr>
                <w:rFonts w:ascii="Times New Roman" w:hAnsi="Times New Roman" w:cs="Times New Roman"/>
                <w:noProof/>
                <w:webHidden/>
                <w:sz w:val="24"/>
                <w:szCs w:val="24"/>
              </w:rPr>
              <w:instrText xml:space="preserve"> PAGEREF _Toc11074638 \h </w:instrText>
            </w:r>
            <w:r w:rsidR="002E1A63" w:rsidRPr="00626E1E">
              <w:rPr>
                <w:rFonts w:ascii="Times New Roman" w:hAnsi="Times New Roman" w:cs="Times New Roman"/>
                <w:noProof/>
                <w:webHidden/>
                <w:sz w:val="24"/>
                <w:szCs w:val="24"/>
              </w:rPr>
            </w:r>
            <w:r w:rsidR="002E1A63" w:rsidRPr="00626E1E">
              <w:rPr>
                <w:rFonts w:ascii="Times New Roman" w:hAnsi="Times New Roman" w:cs="Times New Roman"/>
                <w:noProof/>
                <w:webHidden/>
                <w:sz w:val="24"/>
                <w:szCs w:val="24"/>
              </w:rPr>
              <w:fldChar w:fldCharType="separate"/>
            </w:r>
            <w:r w:rsidR="007F2B7B" w:rsidRPr="00626E1E">
              <w:rPr>
                <w:rFonts w:ascii="Times New Roman" w:hAnsi="Times New Roman" w:cs="Times New Roman"/>
                <w:noProof/>
                <w:webHidden/>
                <w:sz w:val="24"/>
                <w:szCs w:val="24"/>
              </w:rPr>
              <w:t>19</w:t>
            </w:r>
            <w:r w:rsidR="002E1A63" w:rsidRPr="00626E1E">
              <w:rPr>
                <w:rFonts w:ascii="Times New Roman" w:hAnsi="Times New Roman" w:cs="Times New Roman"/>
                <w:noProof/>
                <w:webHidden/>
                <w:sz w:val="24"/>
                <w:szCs w:val="24"/>
              </w:rPr>
              <w:fldChar w:fldCharType="end"/>
            </w:r>
          </w:hyperlink>
        </w:p>
        <w:p w14:paraId="1FA1B28F" w14:textId="2C834A53" w:rsidR="002E1A63" w:rsidRPr="00626E1E" w:rsidRDefault="002E1A63">
          <w:pPr>
            <w:rPr>
              <w:rFonts w:ascii="Times New Roman" w:hAnsi="Times New Roman" w:cs="Times New Roman"/>
              <w:sz w:val="24"/>
              <w:szCs w:val="24"/>
            </w:rPr>
          </w:pPr>
          <w:r w:rsidRPr="00626E1E">
            <w:rPr>
              <w:rFonts w:ascii="Times New Roman" w:hAnsi="Times New Roman" w:cs="Times New Roman"/>
              <w:b/>
              <w:bCs/>
              <w:noProof/>
              <w:sz w:val="24"/>
              <w:szCs w:val="24"/>
            </w:rPr>
            <w:fldChar w:fldCharType="end"/>
          </w:r>
        </w:p>
      </w:sdtContent>
    </w:sdt>
    <w:p w14:paraId="30DA49FE" w14:textId="77777777" w:rsidR="002E1A63" w:rsidRPr="00626E1E" w:rsidRDefault="002E1A63" w:rsidP="006238E7">
      <w:pPr>
        <w:pStyle w:val="ListParagraph"/>
        <w:tabs>
          <w:tab w:val="left" w:pos="540"/>
        </w:tabs>
        <w:spacing w:after="120" w:line="240" w:lineRule="auto"/>
        <w:ind w:left="0"/>
        <w:jc w:val="center"/>
        <w:rPr>
          <w:rFonts w:ascii="Times New Roman" w:hAnsi="Times New Roman" w:cs="Times New Roman"/>
          <w:b/>
          <w:sz w:val="24"/>
          <w:szCs w:val="24"/>
        </w:rPr>
      </w:pPr>
    </w:p>
    <w:p w14:paraId="08E5EA09" w14:textId="4AC4C61C" w:rsidR="006238E7" w:rsidRPr="00626E1E" w:rsidRDefault="006238E7">
      <w:pPr>
        <w:rPr>
          <w:rFonts w:ascii="Times New Roman" w:hAnsi="Times New Roman" w:cs="Times New Roman"/>
          <w:b/>
          <w:sz w:val="24"/>
          <w:szCs w:val="24"/>
        </w:rPr>
      </w:pPr>
      <w:r w:rsidRPr="00626E1E">
        <w:rPr>
          <w:rFonts w:ascii="Times New Roman" w:hAnsi="Times New Roman" w:cs="Times New Roman"/>
          <w:b/>
          <w:sz w:val="24"/>
          <w:szCs w:val="24"/>
        </w:rPr>
        <w:br w:type="page"/>
      </w:r>
    </w:p>
    <w:p w14:paraId="79F104F3" w14:textId="77777777" w:rsidR="006238E7" w:rsidRPr="00626E1E" w:rsidRDefault="006238E7" w:rsidP="006238E7">
      <w:pPr>
        <w:pStyle w:val="ListParagraph"/>
        <w:tabs>
          <w:tab w:val="left" w:pos="540"/>
        </w:tabs>
        <w:spacing w:after="120" w:line="240" w:lineRule="auto"/>
        <w:ind w:left="0"/>
        <w:jc w:val="both"/>
        <w:rPr>
          <w:rFonts w:ascii="Times New Roman" w:hAnsi="Times New Roman" w:cs="Times New Roman"/>
          <w:b/>
          <w:sz w:val="24"/>
          <w:szCs w:val="24"/>
        </w:rPr>
      </w:pPr>
    </w:p>
    <w:p w14:paraId="33300EB3" w14:textId="57F97197" w:rsidR="00492AF3" w:rsidRPr="00626E1E" w:rsidRDefault="00492AF3" w:rsidP="002E1A63">
      <w:pPr>
        <w:pStyle w:val="Heading1"/>
        <w:numPr>
          <w:ilvl w:val="0"/>
          <w:numId w:val="7"/>
        </w:numPr>
        <w:rPr>
          <w:sz w:val="24"/>
          <w:szCs w:val="24"/>
        </w:rPr>
      </w:pPr>
      <w:bookmarkStart w:id="0" w:name="_Toc11074620"/>
      <w:r w:rsidRPr="00626E1E">
        <w:rPr>
          <w:sz w:val="24"/>
          <w:szCs w:val="24"/>
        </w:rPr>
        <w:t>Introduction</w:t>
      </w:r>
      <w:bookmarkEnd w:id="0"/>
      <w:r w:rsidRPr="00626E1E">
        <w:rPr>
          <w:sz w:val="24"/>
          <w:szCs w:val="24"/>
        </w:rPr>
        <w:t xml:space="preserve"> </w:t>
      </w:r>
    </w:p>
    <w:p w14:paraId="6A9D6623" w14:textId="08C03178" w:rsidR="005A0CF3" w:rsidRPr="00626E1E" w:rsidRDefault="005A0CF3" w:rsidP="006238E7">
      <w:pPr>
        <w:spacing w:after="120" w:line="240" w:lineRule="auto"/>
        <w:ind w:firstLine="720"/>
        <w:jc w:val="both"/>
        <w:rPr>
          <w:rFonts w:ascii="Times New Roman" w:hAnsi="Times New Roman" w:cs="Times New Roman"/>
          <w:sz w:val="24"/>
          <w:szCs w:val="24"/>
        </w:rPr>
      </w:pPr>
      <w:r w:rsidRPr="00626E1E">
        <w:rPr>
          <w:rFonts w:ascii="Times New Roman" w:hAnsi="Times New Roman" w:cs="Times New Roman"/>
          <w:sz w:val="24"/>
          <w:szCs w:val="24"/>
        </w:rPr>
        <w:t>Good morning Chairman McGovern, Chairman Smith</w:t>
      </w:r>
      <w:r w:rsidR="00A670E0" w:rsidRPr="00626E1E">
        <w:rPr>
          <w:rFonts w:ascii="Times New Roman" w:hAnsi="Times New Roman" w:cs="Times New Roman"/>
          <w:sz w:val="24"/>
          <w:szCs w:val="24"/>
        </w:rPr>
        <w:t>,</w:t>
      </w:r>
      <w:r w:rsidRPr="00626E1E">
        <w:rPr>
          <w:rFonts w:ascii="Times New Roman" w:hAnsi="Times New Roman" w:cs="Times New Roman"/>
          <w:sz w:val="24"/>
          <w:szCs w:val="24"/>
        </w:rPr>
        <w:t xml:space="preserve"> and distinguished members of the Tom Lantos Human Rights Commission. </w:t>
      </w:r>
      <w:bookmarkStart w:id="1" w:name="_Hlk11256722"/>
      <w:r w:rsidRPr="00626E1E">
        <w:rPr>
          <w:rFonts w:ascii="Times New Roman" w:hAnsi="Times New Roman" w:cs="Times New Roman"/>
          <w:sz w:val="24"/>
          <w:szCs w:val="24"/>
        </w:rPr>
        <w:t xml:space="preserve">I am </w:t>
      </w:r>
      <w:r w:rsidR="00A670E0" w:rsidRPr="00626E1E">
        <w:rPr>
          <w:rFonts w:ascii="Times New Roman" w:hAnsi="Times New Roman" w:cs="Times New Roman"/>
          <w:sz w:val="24"/>
          <w:szCs w:val="24"/>
        </w:rPr>
        <w:t xml:space="preserve">Professor </w:t>
      </w:r>
      <w:r w:rsidRPr="00626E1E">
        <w:rPr>
          <w:rFonts w:ascii="Times New Roman" w:hAnsi="Times New Roman" w:cs="Times New Roman"/>
          <w:sz w:val="24"/>
          <w:szCs w:val="24"/>
        </w:rPr>
        <w:t xml:space="preserve">Beth Van Schaack; I teach human rights and international justice at Stanford Law School. I joined the faculty after serving as Deputy to the Ambassador at Large for War Crimes Issues in the </w:t>
      </w:r>
      <w:r w:rsidR="00610F5F" w:rsidRPr="00626E1E">
        <w:rPr>
          <w:rFonts w:ascii="Times New Roman" w:hAnsi="Times New Roman" w:cs="Times New Roman"/>
          <w:sz w:val="24"/>
          <w:szCs w:val="24"/>
        </w:rPr>
        <w:t xml:space="preserve">U.S. State Department under the </w:t>
      </w:r>
      <w:r w:rsidRPr="00626E1E">
        <w:rPr>
          <w:rFonts w:ascii="Times New Roman" w:hAnsi="Times New Roman" w:cs="Times New Roman"/>
          <w:sz w:val="24"/>
          <w:szCs w:val="24"/>
        </w:rPr>
        <w:t>Obama Administration.  Early in my career, I worked as a war crimes prosecutor with the International Criminal Tribunal for the former Yugoslavia and as a human rights lawyer with the Center for Justice &amp; Accountability</w:t>
      </w:r>
      <w:r w:rsidR="00A670E0" w:rsidRPr="00626E1E">
        <w:rPr>
          <w:rFonts w:ascii="Times New Roman" w:hAnsi="Times New Roman" w:cs="Times New Roman"/>
          <w:sz w:val="24"/>
          <w:szCs w:val="24"/>
        </w:rPr>
        <w:t>, now under the direction of my co-panelist</w:t>
      </w:r>
      <w:r w:rsidRPr="00626E1E">
        <w:rPr>
          <w:rFonts w:ascii="Times New Roman" w:hAnsi="Times New Roman" w:cs="Times New Roman"/>
          <w:sz w:val="24"/>
          <w:szCs w:val="24"/>
        </w:rPr>
        <w:t xml:space="preserve">. </w:t>
      </w:r>
      <w:bookmarkEnd w:id="1"/>
    </w:p>
    <w:p w14:paraId="12ED2495" w14:textId="699DD1FB" w:rsidR="004C3908" w:rsidRPr="00626E1E" w:rsidRDefault="005A0CF3" w:rsidP="006238E7">
      <w:pPr>
        <w:spacing w:after="120" w:line="240" w:lineRule="auto"/>
        <w:ind w:firstLine="720"/>
        <w:jc w:val="both"/>
        <w:rPr>
          <w:rFonts w:ascii="Times New Roman" w:hAnsi="Times New Roman" w:cs="Times New Roman"/>
          <w:sz w:val="24"/>
          <w:szCs w:val="24"/>
        </w:rPr>
      </w:pPr>
      <w:r w:rsidRPr="00626E1E">
        <w:rPr>
          <w:rFonts w:ascii="Times New Roman" w:hAnsi="Times New Roman" w:cs="Times New Roman"/>
          <w:sz w:val="24"/>
          <w:szCs w:val="24"/>
        </w:rPr>
        <w:t xml:space="preserve">I would like to </w:t>
      </w:r>
      <w:r w:rsidR="00A670E0" w:rsidRPr="00626E1E">
        <w:rPr>
          <w:rFonts w:ascii="Times New Roman" w:hAnsi="Times New Roman" w:cs="Times New Roman"/>
          <w:sz w:val="24"/>
          <w:szCs w:val="24"/>
        </w:rPr>
        <w:t>thank you and the Members of this</w:t>
      </w:r>
      <w:r w:rsidRPr="00626E1E">
        <w:rPr>
          <w:rFonts w:ascii="Times New Roman" w:hAnsi="Times New Roman" w:cs="Times New Roman"/>
          <w:sz w:val="24"/>
          <w:szCs w:val="24"/>
        </w:rPr>
        <w:t xml:space="preserve"> Commission for including me in this </w:t>
      </w:r>
      <w:r w:rsidR="00A670E0" w:rsidRPr="00626E1E">
        <w:rPr>
          <w:rFonts w:ascii="Times New Roman" w:hAnsi="Times New Roman" w:cs="Times New Roman"/>
          <w:sz w:val="24"/>
          <w:szCs w:val="24"/>
        </w:rPr>
        <w:t xml:space="preserve">critically important </w:t>
      </w:r>
      <w:r w:rsidRPr="00626E1E">
        <w:rPr>
          <w:rFonts w:ascii="Times New Roman" w:hAnsi="Times New Roman" w:cs="Times New Roman"/>
          <w:sz w:val="24"/>
          <w:szCs w:val="24"/>
        </w:rPr>
        <w:t>hearing and</w:t>
      </w:r>
      <w:r w:rsidR="00AB2343" w:rsidRPr="00626E1E">
        <w:rPr>
          <w:rFonts w:ascii="Times New Roman" w:hAnsi="Times New Roman" w:cs="Times New Roman"/>
          <w:sz w:val="24"/>
          <w:szCs w:val="24"/>
        </w:rPr>
        <w:t xml:space="preserve"> for giving me the opportunity to suggest several concrete and discrete </w:t>
      </w:r>
      <w:r w:rsidR="00492AF3" w:rsidRPr="00626E1E">
        <w:rPr>
          <w:rFonts w:ascii="Times New Roman" w:hAnsi="Times New Roman" w:cs="Times New Roman"/>
          <w:sz w:val="24"/>
          <w:szCs w:val="24"/>
        </w:rPr>
        <w:t>proposals that would strengthen the United States’ ability to prosecute perpetrators of atrocities found on U</w:t>
      </w:r>
      <w:r w:rsidR="00AB2343" w:rsidRPr="00626E1E">
        <w:rPr>
          <w:rFonts w:ascii="Times New Roman" w:hAnsi="Times New Roman" w:cs="Times New Roman"/>
          <w:sz w:val="24"/>
          <w:szCs w:val="24"/>
        </w:rPr>
        <w:t>.</w:t>
      </w:r>
      <w:r w:rsidR="00492AF3" w:rsidRPr="00626E1E">
        <w:rPr>
          <w:rFonts w:ascii="Times New Roman" w:hAnsi="Times New Roman" w:cs="Times New Roman"/>
          <w:sz w:val="24"/>
          <w:szCs w:val="24"/>
        </w:rPr>
        <w:t>S</w:t>
      </w:r>
      <w:r w:rsidR="00AB2343" w:rsidRPr="00626E1E">
        <w:rPr>
          <w:rFonts w:ascii="Times New Roman" w:hAnsi="Times New Roman" w:cs="Times New Roman"/>
          <w:sz w:val="24"/>
          <w:szCs w:val="24"/>
        </w:rPr>
        <w:t>.</w:t>
      </w:r>
      <w:r w:rsidR="00492AF3" w:rsidRPr="00626E1E">
        <w:rPr>
          <w:rFonts w:ascii="Times New Roman" w:hAnsi="Times New Roman" w:cs="Times New Roman"/>
          <w:sz w:val="24"/>
          <w:szCs w:val="24"/>
        </w:rPr>
        <w:t xml:space="preserve"> terri</w:t>
      </w:r>
      <w:r w:rsidR="00492AF3" w:rsidRPr="00626E1E">
        <w:rPr>
          <w:rFonts w:ascii="Times New Roman" w:hAnsi="Times New Roman" w:cs="Times New Roman"/>
          <w:sz w:val="24"/>
          <w:szCs w:val="24"/>
        </w:rPr>
        <w:softHyphen/>
        <w:t xml:space="preserve">tory and permit the more effective use of </w:t>
      </w:r>
      <w:r w:rsidR="00A670E0" w:rsidRPr="00626E1E">
        <w:rPr>
          <w:rFonts w:ascii="Times New Roman" w:hAnsi="Times New Roman" w:cs="Times New Roman"/>
          <w:sz w:val="24"/>
          <w:szCs w:val="24"/>
        </w:rPr>
        <w:t xml:space="preserve">our </w:t>
      </w:r>
      <w:r w:rsidR="00492AF3" w:rsidRPr="00626E1E">
        <w:rPr>
          <w:rFonts w:ascii="Times New Roman" w:hAnsi="Times New Roman" w:cs="Times New Roman"/>
          <w:sz w:val="24"/>
          <w:szCs w:val="24"/>
        </w:rPr>
        <w:t xml:space="preserve">immigration laws and </w:t>
      </w:r>
      <w:r w:rsidR="00A670E0" w:rsidRPr="00626E1E">
        <w:rPr>
          <w:rFonts w:ascii="Times New Roman" w:hAnsi="Times New Roman" w:cs="Times New Roman"/>
          <w:sz w:val="24"/>
          <w:szCs w:val="24"/>
        </w:rPr>
        <w:t xml:space="preserve">criminal </w:t>
      </w:r>
      <w:r w:rsidR="00492AF3" w:rsidRPr="00626E1E">
        <w:rPr>
          <w:rFonts w:ascii="Times New Roman" w:hAnsi="Times New Roman" w:cs="Times New Roman"/>
          <w:sz w:val="24"/>
          <w:szCs w:val="24"/>
        </w:rPr>
        <w:t>fraud penalties to hold accountable perpetrators of mass atrocities</w:t>
      </w:r>
      <w:r w:rsidR="004C3908" w:rsidRPr="00626E1E">
        <w:rPr>
          <w:rFonts w:ascii="Times New Roman" w:hAnsi="Times New Roman" w:cs="Times New Roman"/>
          <w:sz w:val="24"/>
          <w:szCs w:val="24"/>
        </w:rPr>
        <w:t xml:space="preserve">. Together, these proposals would also </w:t>
      </w:r>
      <w:r w:rsidR="00A670E0" w:rsidRPr="00626E1E">
        <w:rPr>
          <w:rFonts w:ascii="Times New Roman" w:hAnsi="Times New Roman" w:cs="Times New Roman"/>
          <w:sz w:val="24"/>
          <w:szCs w:val="24"/>
        </w:rPr>
        <w:t>prevent the United States from serving as a safe haven for human rights abusers</w:t>
      </w:r>
      <w:r w:rsidR="00AB2343" w:rsidRPr="00626E1E">
        <w:rPr>
          <w:rFonts w:ascii="Times New Roman" w:hAnsi="Times New Roman" w:cs="Times New Roman"/>
          <w:sz w:val="24"/>
          <w:szCs w:val="24"/>
        </w:rPr>
        <w:t>.</w:t>
      </w:r>
      <w:r w:rsidR="00DB6741" w:rsidRPr="00626E1E">
        <w:rPr>
          <w:rFonts w:ascii="Times New Roman" w:hAnsi="Times New Roman" w:cs="Times New Roman"/>
          <w:sz w:val="24"/>
          <w:szCs w:val="24"/>
        </w:rPr>
        <w:t xml:space="preserve">  </w:t>
      </w:r>
    </w:p>
    <w:p w14:paraId="55B0C749" w14:textId="30F987F0" w:rsidR="00492AF3" w:rsidRPr="00626E1E" w:rsidRDefault="00DB6741" w:rsidP="006238E7">
      <w:pPr>
        <w:spacing w:after="120" w:line="240" w:lineRule="auto"/>
        <w:ind w:firstLine="720"/>
        <w:jc w:val="both"/>
        <w:rPr>
          <w:rFonts w:ascii="Times New Roman" w:eastAsia="Times New Roman" w:hAnsi="Times New Roman" w:cs="Times New Roman"/>
          <w:sz w:val="24"/>
          <w:szCs w:val="24"/>
        </w:rPr>
      </w:pPr>
      <w:r w:rsidRPr="00626E1E">
        <w:rPr>
          <w:rFonts w:ascii="Times New Roman" w:hAnsi="Times New Roman" w:cs="Times New Roman"/>
          <w:sz w:val="24"/>
          <w:szCs w:val="24"/>
        </w:rPr>
        <w:t xml:space="preserve">Many of these proposals could be </w:t>
      </w:r>
      <w:r w:rsidR="005A0CF3" w:rsidRPr="00626E1E">
        <w:rPr>
          <w:rFonts w:ascii="Times New Roman" w:hAnsi="Times New Roman" w:cs="Times New Roman"/>
          <w:sz w:val="24"/>
          <w:szCs w:val="24"/>
        </w:rPr>
        <w:t xml:space="preserve">implemented through the passage of </w:t>
      </w:r>
      <w:r w:rsidR="007F32CC" w:rsidRPr="00626E1E">
        <w:rPr>
          <w:rFonts w:ascii="Times New Roman" w:hAnsi="Times New Roman" w:cs="Times New Roman"/>
          <w:sz w:val="24"/>
          <w:szCs w:val="24"/>
        </w:rPr>
        <w:t>a criminal law technical amendments act</w:t>
      </w:r>
      <w:r w:rsidR="005A0CF3" w:rsidRPr="00626E1E">
        <w:rPr>
          <w:rFonts w:ascii="Times New Roman" w:hAnsi="Times New Roman" w:cs="Times New Roman"/>
          <w:sz w:val="24"/>
          <w:szCs w:val="24"/>
        </w:rPr>
        <w:t xml:space="preserve">; others would require </w:t>
      </w:r>
      <w:r w:rsidR="00BC4329" w:rsidRPr="00626E1E">
        <w:rPr>
          <w:rFonts w:ascii="Times New Roman" w:hAnsi="Times New Roman" w:cs="Times New Roman"/>
          <w:sz w:val="24"/>
          <w:szCs w:val="24"/>
        </w:rPr>
        <w:t xml:space="preserve">a </w:t>
      </w:r>
      <w:r w:rsidR="005A0CF3" w:rsidRPr="00626E1E">
        <w:rPr>
          <w:rFonts w:ascii="Times New Roman" w:hAnsi="Times New Roman" w:cs="Times New Roman"/>
          <w:sz w:val="24"/>
          <w:szCs w:val="24"/>
        </w:rPr>
        <w:t>more elaborate drafting exercise</w:t>
      </w:r>
      <w:r w:rsidR="007F32CC" w:rsidRPr="00626E1E">
        <w:rPr>
          <w:rFonts w:ascii="Times New Roman" w:hAnsi="Times New Roman" w:cs="Times New Roman"/>
          <w:sz w:val="24"/>
          <w:szCs w:val="24"/>
        </w:rPr>
        <w:t>.</w:t>
      </w:r>
      <w:r w:rsidR="005A0CF3" w:rsidRPr="00626E1E">
        <w:rPr>
          <w:rFonts w:ascii="Times New Roman" w:hAnsi="Times New Roman" w:cs="Times New Roman"/>
          <w:sz w:val="24"/>
          <w:szCs w:val="24"/>
        </w:rPr>
        <w:t xml:space="preserve"> All would </w:t>
      </w:r>
      <w:r w:rsidR="005A0CF3" w:rsidRPr="00626E1E">
        <w:rPr>
          <w:rFonts w:ascii="Times New Roman" w:eastAsia="Times New Roman" w:hAnsi="Times New Roman" w:cs="Times New Roman"/>
          <w:sz w:val="24"/>
          <w:szCs w:val="24"/>
        </w:rPr>
        <w:t xml:space="preserve">expand the ability of the United States to exercise leadership in atrocity prevention and response along a number of dimensions: </w:t>
      </w:r>
      <w:r w:rsidR="00C03AE5" w:rsidRPr="00626E1E">
        <w:rPr>
          <w:rFonts w:ascii="Times New Roman" w:eastAsia="Times New Roman" w:hAnsi="Times New Roman" w:cs="Times New Roman"/>
          <w:sz w:val="24"/>
          <w:szCs w:val="24"/>
        </w:rPr>
        <w:t>E</w:t>
      </w:r>
      <w:r w:rsidR="005A0CF3" w:rsidRPr="00626E1E">
        <w:rPr>
          <w:rFonts w:ascii="Times New Roman" w:eastAsia="Times New Roman" w:hAnsi="Times New Roman" w:cs="Times New Roman"/>
          <w:sz w:val="24"/>
          <w:szCs w:val="24"/>
        </w:rPr>
        <w:t xml:space="preserve">nsuring that the United States has a comprehensive and robust penal regime to address perpetrators in its midst; modeling what the responsible exercise of </w:t>
      </w:r>
      <w:r w:rsidR="00A670E0" w:rsidRPr="00626E1E">
        <w:rPr>
          <w:rFonts w:ascii="Times New Roman" w:eastAsia="Times New Roman" w:hAnsi="Times New Roman" w:cs="Times New Roman"/>
          <w:sz w:val="24"/>
          <w:szCs w:val="24"/>
        </w:rPr>
        <w:t xml:space="preserve">the range of </w:t>
      </w:r>
      <w:r w:rsidR="005A0CF3" w:rsidRPr="00626E1E">
        <w:rPr>
          <w:rFonts w:ascii="Times New Roman" w:eastAsia="Times New Roman" w:hAnsi="Times New Roman" w:cs="Times New Roman"/>
          <w:sz w:val="24"/>
          <w:szCs w:val="24"/>
        </w:rPr>
        <w:t>jurisdiction</w:t>
      </w:r>
      <w:r w:rsidR="00A670E0" w:rsidRPr="00626E1E">
        <w:rPr>
          <w:rFonts w:ascii="Times New Roman" w:eastAsia="Times New Roman" w:hAnsi="Times New Roman" w:cs="Times New Roman"/>
          <w:sz w:val="24"/>
          <w:szCs w:val="24"/>
        </w:rPr>
        <w:t>al bases</w:t>
      </w:r>
      <w:r w:rsidR="005A0CF3" w:rsidRPr="00626E1E">
        <w:rPr>
          <w:rFonts w:ascii="Times New Roman" w:eastAsia="Times New Roman" w:hAnsi="Times New Roman" w:cs="Times New Roman"/>
          <w:sz w:val="24"/>
          <w:szCs w:val="24"/>
        </w:rPr>
        <w:t xml:space="preserve"> should entail; taking U.S. treaty obligations seriously through conforming implementing legislation; and promoting the complementarity norm by enabling U.S. courts to prosecute the core international crimes. </w:t>
      </w:r>
      <w:bookmarkStart w:id="2" w:name="_Hlk11256779"/>
      <w:r w:rsidR="00A52B56" w:rsidRPr="00626E1E">
        <w:rPr>
          <w:rFonts w:ascii="Times New Roman" w:eastAsia="Times New Roman" w:hAnsi="Times New Roman" w:cs="Times New Roman"/>
          <w:sz w:val="24"/>
          <w:szCs w:val="24"/>
        </w:rPr>
        <w:t>Putting these authorities in place now will ensure that the United States has the tools it needs to address the next cohort of persecutors who attempt to find safe haven in the United States after committing international crimes in today’s conflicts and repressive states.</w:t>
      </w:r>
      <w:bookmarkEnd w:id="2"/>
    </w:p>
    <w:p w14:paraId="646FAC92" w14:textId="77777777" w:rsidR="005A0CF3" w:rsidRPr="00626E1E" w:rsidRDefault="005A0CF3" w:rsidP="006238E7">
      <w:pPr>
        <w:spacing w:after="120" w:line="240" w:lineRule="auto"/>
        <w:ind w:firstLine="720"/>
        <w:jc w:val="both"/>
        <w:rPr>
          <w:rFonts w:ascii="Times New Roman" w:hAnsi="Times New Roman" w:cs="Times New Roman"/>
          <w:sz w:val="24"/>
          <w:szCs w:val="24"/>
        </w:rPr>
      </w:pPr>
      <w:r w:rsidRPr="00626E1E">
        <w:rPr>
          <w:rFonts w:ascii="Times New Roman" w:hAnsi="Times New Roman" w:cs="Times New Roman"/>
          <w:sz w:val="24"/>
          <w:szCs w:val="24"/>
        </w:rPr>
        <w:t>Mr. Chairman, I request that this written testimony be made part of the record.</w:t>
      </w:r>
    </w:p>
    <w:p w14:paraId="79DA28B0" w14:textId="41D70185" w:rsidR="008171BC" w:rsidRPr="00626E1E" w:rsidRDefault="008171BC" w:rsidP="002E1A63">
      <w:pPr>
        <w:pStyle w:val="Heading1"/>
        <w:numPr>
          <w:ilvl w:val="0"/>
          <w:numId w:val="7"/>
        </w:numPr>
        <w:rPr>
          <w:sz w:val="24"/>
          <w:szCs w:val="24"/>
        </w:rPr>
      </w:pPr>
      <w:bookmarkStart w:id="3" w:name="_Toc11074621"/>
      <w:r w:rsidRPr="00626E1E">
        <w:rPr>
          <w:sz w:val="24"/>
          <w:szCs w:val="24"/>
        </w:rPr>
        <w:t>Repairing Title 18’s Blind</w:t>
      </w:r>
      <w:r w:rsidR="00E046CC" w:rsidRPr="00626E1E">
        <w:rPr>
          <w:sz w:val="24"/>
          <w:szCs w:val="24"/>
        </w:rPr>
        <w:t xml:space="preserve"> S</w:t>
      </w:r>
      <w:r w:rsidRPr="00626E1E">
        <w:rPr>
          <w:sz w:val="24"/>
          <w:szCs w:val="24"/>
        </w:rPr>
        <w:t>pots</w:t>
      </w:r>
      <w:bookmarkEnd w:id="3"/>
    </w:p>
    <w:p w14:paraId="52F02A43" w14:textId="601AB38B" w:rsidR="00610F5F" w:rsidRPr="00626E1E" w:rsidRDefault="00492AF3" w:rsidP="006238E7">
      <w:pPr>
        <w:spacing w:after="120" w:line="240" w:lineRule="auto"/>
        <w:ind w:firstLine="720"/>
        <w:jc w:val="both"/>
        <w:rPr>
          <w:rFonts w:ascii="Times New Roman" w:hAnsi="Times New Roman" w:cs="Times New Roman"/>
          <w:sz w:val="24"/>
          <w:szCs w:val="24"/>
        </w:rPr>
      </w:pPr>
      <w:r w:rsidRPr="00626E1E">
        <w:rPr>
          <w:rFonts w:ascii="Times New Roman" w:hAnsi="Times New Roman" w:cs="Times New Roman"/>
          <w:sz w:val="24"/>
          <w:szCs w:val="24"/>
        </w:rPr>
        <w:t>A quick survey of Title 18 reveals three obvious gaps in the federal penal code:</w:t>
      </w:r>
      <w:r w:rsidRPr="00626E1E">
        <w:rPr>
          <w:rStyle w:val="A12"/>
          <w:rFonts w:ascii="Times New Roman" w:hAnsi="Times New Roman" w:cs="Times New Roman"/>
          <w:color w:val="auto"/>
          <w:sz w:val="24"/>
          <w:szCs w:val="24"/>
        </w:rPr>
        <w:t xml:space="preserve"> </w:t>
      </w:r>
      <w:r w:rsidR="004C3908" w:rsidRPr="00626E1E">
        <w:rPr>
          <w:rFonts w:ascii="Times New Roman" w:hAnsi="Times New Roman" w:cs="Times New Roman"/>
          <w:sz w:val="24"/>
          <w:szCs w:val="24"/>
        </w:rPr>
        <w:t>T</w:t>
      </w:r>
      <w:r w:rsidRPr="00626E1E">
        <w:rPr>
          <w:rFonts w:ascii="Times New Roman" w:hAnsi="Times New Roman" w:cs="Times New Roman"/>
          <w:sz w:val="24"/>
          <w:szCs w:val="24"/>
        </w:rPr>
        <w:t xml:space="preserve">he United States lacks a </w:t>
      </w:r>
      <w:r w:rsidR="004C3908" w:rsidRPr="00626E1E">
        <w:rPr>
          <w:rFonts w:ascii="Times New Roman" w:hAnsi="Times New Roman" w:cs="Times New Roman"/>
          <w:sz w:val="24"/>
          <w:szCs w:val="24"/>
        </w:rPr>
        <w:t xml:space="preserve">statute penalizing </w:t>
      </w:r>
      <w:r w:rsidRPr="00626E1E">
        <w:rPr>
          <w:rFonts w:ascii="Times New Roman" w:hAnsi="Times New Roman" w:cs="Times New Roman"/>
          <w:sz w:val="24"/>
          <w:szCs w:val="24"/>
        </w:rPr>
        <w:t>crimes against humanity, the war crimes statute has only a limited jurisdictional reach</w:t>
      </w:r>
      <w:r w:rsidRPr="00626E1E">
        <w:rPr>
          <w:rStyle w:val="A12"/>
          <w:rFonts w:ascii="Times New Roman" w:hAnsi="Times New Roman" w:cs="Times New Roman"/>
          <w:color w:val="auto"/>
          <w:sz w:val="24"/>
          <w:szCs w:val="24"/>
        </w:rPr>
        <w:t xml:space="preserve"> </w:t>
      </w:r>
      <w:r w:rsidRPr="00626E1E">
        <w:rPr>
          <w:rFonts w:ascii="Times New Roman" w:hAnsi="Times New Roman" w:cs="Times New Roman"/>
          <w:sz w:val="24"/>
          <w:szCs w:val="24"/>
        </w:rPr>
        <w:t>and does not conform to U</w:t>
      </w:r>
      <w:r w:rsidR="00AB2343" w:rsidRPr="00626E1E">
        <w:rPr>
          <w:rFonts w:ascii="Times New Roman" w:hAnsi="Times New Roman" w:cs="Times New Roman"/>
          <w:sz w:val="24"/>
          <w:szCs w:val="24"/>
        </w:rPr>
        <w:t>.</w:t>
      </w:r>
      <w:r w:rsidRPr="00626E1E">
        <w:rPr>
          <w:rFonts w:ascii="Times New Roman" w:hAnsi="Times New Roman" w:cs="Times New Roman"/>
          <w:sz w:val="24"/>
          <w:szCs w:val="24"/>
        </w:rPr>
        <w:t>S</w:t>
      </w:r>
      <w:r w:rsidR="00AB2343" w:rsidRPr="00626E1E">
        <w:rPr>
          <w:rFonts w:ascii="Times New Roman" w:hAnsi="Times New Roman" w:cs="Times New Roman"/>
          <w:sz w:val="24"/>
          <w:szCs w:val="24"/>
        </w:rPr>
        <w:t>.</w:t>
      </w:r>
      <w:r w:rsidRPr="00626E1E">
        <w:rPr>
          <w:rFonts w:ascii="Times New Roman" w:hAnsi="Times New Roman" w:cs="Times New Roman"/>
          <w:sz w:val="24"/>
          <w:szCs w:val="24"/>
        </w:rPr>
        <w:t xml:space="preserve"> obligations under the 1949 Geneva Conventions,</w:t>
      </w:r>
      <w:r w:rsidR="00AB2343" w:rsidRPr="00626E1E">
        <w:rPr>
          <w:rFonts w:ascii="Times New Roman" w:hAnsi="Times New Roman" w:cs="Times New Roman"/>
          <w:sz w:val="24"/>
          <w:szCs w:val="24"/>
        </w:rPr>
        <w:t xml:space="preserve"> </w:t>
      </w:r>
      <w:r w:rsidRPr="00626E1E">
        <w:rPr>
          <w:rFonts w:ascii="Times New Roman" w:hAnsi="Times New Roman" w:cs="Times New Roman"/>
          <w:sz w:val="24"/>
          <w:szCs w:val="24"/>
        </w:rPr>
        <w:t>and the list of chargeable forms of responsibility excludes express men</w:t>
      </w:r>
      <w:r w:rsidRPr="00626E1E">
        <w:rPr>
          <w:rFonts w:ascii="Times New Roman" w:hAnsi="Times New Roman" w:cs="Times New Roman"/>
          <w:sz w:val="24"/>
          <w:szCs w:val="24"/>
        </w:rPr>
        <w:softHyphen/>
        <w:t xml:space="preserve">tion of superior responsibility. </w:t>
      </w:r>
      <w:r w:rsidR="00C03AE5" w:rsidRPr="00626E1E">
        <w:rPr>
          <w:rFonts w:ascii="Times New Roman" w:hAnsi="Times New Roman" w:cs="Times New Roman"/>
          <w:sz w:val="24"/>
          <w:szCs w:val="24"/>
        </w:rPr>
        <w:t xml:space="preserve">Furthermore, the United States could offer enhanced protections to U.S. persons abroad—including citizens and domiciliaries—by making better use of the principle of passive personality jurisdiction. In terms of other discrete “fixes,” recent jurisprudence has invalidated the United States’ statute criminalizing female genital mutilation, vitiating the deterrent value of the law and leaving thousands of girls in our communities at risk of being subject to the procedure. </w:t>
      </w:r>
      <w:r w:rsidR="004C3908" w:rsidRPr="00626E1E">
        <w:rPr>
          <w:rFonts w:ascii="Times New Roman" w:hAnsi="Times New Roman" w:cs="Times New Roman"/>
          <w:sz w:val="24"/>
          <w:szCs w:val="24"/>
        </w:rPr>
        <w:lastRenderedPageBreak/>
        <w:t>Finally</w:t>
      </w:r>
      <w:r w:rsidR="00AB2343" w:rsidRPr="00626E1E">
        <w:rPr>
          <w:rFonts w:ascii="Times New Roman" w:hAnsi="Times New Roman" w:cs="Times New Roman"/>
          <w:sz w:val="24"/>
          <w:szCs w:val="24"/>
        </w:rPr>
        <w:t xml:space="preserve">, </w:t>
      </w:r>
      <w:r w:rsidR="00C03AE5" w:rsidRPr="00626E1E">
        <w:rPr>
          <w:rFonts w:ascii="Times New Roman" w:hAnsi="Times New Roman" w:cs="Times New Roman"/>
          <w:sz w:val="24"/>
          <w:szCs w:val="24"/>
        </w:rPr>
        <w:t xml:space="preserve">the genocide statute does not apply to events that predate its passage, which has hindered the United States’ ability to prosecute </w:t>
      </w:r>
      <w:r w:rsidR="00C03AE5" w:rsidRPr="00626E1E">
        <w:rPr>
          <w:rFonts w:ascii="Times New Roman" w:hAnsi="Times New Roman" w:cs="Times New Roman"/>
          <w:i/>
          <w:sz w:val="24"/>
          <w:szCs w:val="24"/>
        </w:rPr>
        <w:t>génocidaires</w:t>
      </w:r>
      <w:r w:rsidR="00C03AE5" w:rsidRPr="00626E1E">
        <w:rPr>
          <w:rFonts w:ascii="Times New Roman" w:hAnsi="Times New Roman" w:cs="Times New Roman"/>
          <w:sz w:val="24"/>
          <w:szCs w:val="24"/>
        </w:rPr>
        <w:t xml:space="preserve"> in our midst. </w:t>
      </w:r>
    </w:p>
    <w:p w14:paraId="4157DABA" w14:textId="0F21F267" w:rsidR="008171BC" w:rsidRPr="00626E1E" w:rsidRDefault="00492AF3" w:rsidP="006238E7">
      <w:pPr>
        <w:spacing w:after="120" w:line="240" w:lineRule="auto"/>
        <w:ind w:firstLine="720"/>
        <w:jc w:val="both"/>
        <w:rPr>
          <w:rFonts w:ascii="Times New Roman" w:hAnsi="Times New Roman" w:cs="Times New Roman"/>
          <w:sz w:val="24"/>
          <w:szCs w:val="24"/>
        </w:rPr>
      </w:pPr>
      <w:r w:rsidRPr="00626E1E">
        <w:rPr>
          <w:rFonts w:ascii="Times New Roman" w:hAnsi="Times New Roman" w:cs="Times New Roman"/>
          <w:sz w:val="24"/>
          <w:szCs w:val="24"/>
        </w:rPr>
        <w:t xml:space="preserve">These gaps </w:t>
      </w:r>
      <w:r w:rsidR="00AB2343" w:rsidRPr="00626E1E">
        <w:rPr>
          <w:rFonts w:ascii="Times New Roman" w:hAnsi="Times New Roman" w:cs="Times New Roman"/>
          <w:sz w:val="24"/>
          <w:szCs w:val="24"/>
        </w:rPr>
        <w:t xml:space="preserve">and </w:t>
      </w:r>
      <w:r w:rsidR="00A670E0" w:rsidRPr="00626E1E">
        <w:rPr>
          <w:rFonts w:ascii="Times New Roman" w:hAnsi="Times New Roman" w:cs="Times New Roman"/>
          <w:sz w:val="24"/>
          <w:szCs w:val="24"/>
        </w:rPr>
        <w:t xml:space="preserve">prosecutorial </w:t>
      </w:r>
      <w:r w:rsidR="00AB2343" w:rsidRPr="00626E1E">
        <w:rPr>
          <w:rFonts w:ascii="Times New Roman" w:hAnsi="Times New Roman" w:cs="Times New Roman"/>
          <w:sz w:val="24"/>
          <w:szCs w:val="24"/>
        </w:rPr>
        <w:t xml:space="preserve">limitations </w:t>
      </w:r>
      <w:r w:rsidRPr="00626E1E">
        <w:rPr>
          <w:rFonts w:ascii="Times New Roman" w:hAnsi="Times New Roman" w:cs="Times New Roman"/>
          <w:sz w:val="24"/>
          <w:szCs w:val="24"/>
        </w:rPr>
        <w:t xml:space="preserve">significantly hinder the reach of the United States’ prosecutorial authorities and have led to instances of impunity, and incomplete accountability, where perpetrators </w:t>
      </w:r>
      <w:r w:rsidR="00C03AE5" w:rsidRPr="00626E1E">
        <w:rPr>
          <w:rFonts w:ascii="Times New Roman" w:hAnsi="Times New Roman" w:cs="Times New Roman"/>
          <w:sz w:val="24"/>
          <w:szCs w:val="24"/>
        </w:rPr>
        <w:t xml:space="preserve">found here </w:t>
      </w:r>
      <w:r w:rsidRPr="00626E1E">
        <w:rPr>
          <w:rFonts w:ascii="Times New Roman" w:hAnsi="Times New Roman" w:cs="Times New Roman"/>
          <w:sz w:val="24"/>
          <w:szCs w:val="24"/>
        </w:rPr>
        <w:t>cannot be prosecuted for their sub</w:t>
      </w:r>
      <w:r w:rsidRPr="00626E1E">
        <w:rPr>
          <w:rFonts w:ascii="Times New Roman" w:hAnsi="Times New Roman" w:cs="Times New Roman"/>
          <w:sz w:val="24"/>
          <w:szCs w:val="24"/>
        </w:rPr>
        <w:softHyphen/>
        <w:t xml:space="preserve">stantive crimes and must be dealt with through </w:t>
      </w:r>
      <w:r w:rsidR="00AB2343" w:rsidRPr="00626E1E">
        <w:rPr>
          <w:rFonts w:ascii="Times New Roman" w:hAnsi="Times New Roman" w:cs="Times New Roman"/>
          <w:sz w:val="24"/>
          <w:szCs w:val="24"/>
        </w:rPr>
        <w:t>immigration and other remedies—</w:t>
      </w:r>
      <w:r w:rsidRPr="00626E1E">
        <w:rPr>
          <w:rFonts w:ascii="Times New Roman" w:hAnsi="Times New Roman" w:cs="Times New Roman"/>
          <w:sz w:val="24"/>
          <w:szCs w:val="24"/>
        </w:rPr>
        <w:t>a dista</w:t>
      </w:r>
      <w:r w:rsidR="00AB2343" w:rsidRPr="00626E1E">
        <w:rPr>
          <w:rFonts w:ascii="Times New Roman" w:hAnsi="Times New Roman" w:cs="Times New Roman"/>
          <w:sz w:val="24"/>
          <w:szCs w:val="24"/>
        </w:rPr>
        <w:t>nt second-</w:t>
      </w:r>
      <w:r w:rsidRPr="00626E1E">
        <w:rPr>
          <w:rFonts w:ascii="Times New Roman" w:hAnsi="Times New Roman" w:cs="Times New Roman"/>
          <w:sz w:val="24"/>
          <w:szCs w:val="24"/>
        </w:rPr>
        <w:t xml:space="preserve">best option when </w:t>
      </w:r>
      <w:r w:rsidR="00AA11BE" w:rsidRPr="00626E1E">
        <w:rPr>
          <w:rFonts w:ascii="Times New Roman" w:hAnsi="Times New Roman" w:cs="Times New Roman"/>
          <w:sz w:val="24"/>
          <w:szCs w:val="24"/>
        </w:rPr>
        <w:t xml:space="preserve">grave international </w:t>
      </w:r>
      <w:r w:rsidRPr="00626E1E">
        <w:rPr>
          <w:rFonts w:ascii="Times New Roman" w:hAnsi="Times New Roman" w:cs="Times New Roman"/>
          <w:sz w:val="24"/>
          <w:szCs w:val="24"/>
        </w:rPr>
        <w:t>crimes are at issue.</w:t>
      </w:r>
      <w:r w:rsidR="00AB2343" w:rsidRPr="00626E1E">
        <w:rPr>
          <w:rFonts w:ascii="Times New Roman" w:hAnsi="Times New Roman" w:cs="Times New Roman"/>
          <w:sz w:val="24"/>
          <w:szCs w:val="24"/>
        </w:rPr>
        <w:t xml:space="preserve"> </w:t>
      </w:r>
      <w:bookmarkStart w:id="4" w:name="_Hlk11256953"/>
      <w:r w:rsidR="00A670E0" w:rsidRPr="00626E1E">
        <w:rPr>
          <w:rFonts w:ascii="Times New Roman" w:hAnsi="Times New Roman" w:cs="Times New Roman"/>
          <w:sz w:val="24"/>
          <w:szCs w:val="24"/>
        </w:rPr>
        <w:t xml:space="preserve">I am hopeful that these proposals will find favor with the Commission and your colleagues and </w:t>
      </w:r>
      <w:r w:rsidR="00B24CC4" w:rsidRPr="00626E1E">
        <w:rPr>
          <w:rFonts w:ascii="Times New Roman" w:hAnsi="Times New Roman" w:cs="Times New Roman"/>
          <w:sz w:val="24"/>
          <w:szCs w:val="24"/>
        </w:rPr>
        <w:t xml:space="preserve">inspire them to </w:t>
      </w:r>
      <w:r w:rsidR="00AA11BE" w:rsidRPr="00626E1E">
        <w:rPr>
          <w:rFonts w:ascii="Times New Roman" w:hAnsi="Times New Roman" w:cs="Times New Roman"/>
          <w:sz w:val="24"/>
          <w:szCs w:val="24"/>
        </w:rPr>
        <w:t>strengthen the U.S. legal framework around atrocity crimes from all possible perspectives: criminal law, immigration law, and civil law</w:t>
      </w:r>
      <w:r w:rsidR="00A670E0" w:rsidRPr="00626E1E">
        <w:rPr>
          <w:rFonts w:ascii="Times New Roman" w:hAnsi="Times New Roman" w:cs="Times New Roman"/>
          <w:sz w:val="24"/>
          <w:szCs w:val="24"/>
        </w:rPr>
        <w:t xml:space="preserve">. </w:t>
      </w:r>
      <w:bookmarkEnd w:id="4"/>
    </w:p>
    <w:p w14:paraId="626EF5E6" w14:textId="0CFBC60E" w:rsidR="00492AF3" w:rsidRPr="00626E1E" w:rsidRDefault="00A27DFE" w:rsidP="000233E0">
      <w:pPr>
        <w:pStyle w:val="Heading2"/>
        <w:numPr>
          <w:ilvl w:val="0"/>
          <w:numId w:val="8"/>
        </w:numPr>
        <w:spacing w:after="120"/>
        <w:rPr>
          <w:rFonts w:ascii="Times New Roman" w:hAnsi="Times New Roman" w:cs="Times New Roman"/>
          <w:b/>
          <w:color w:val="auto"/>
          <w:sz w:val="24"/>
          <w:szCs w:val="24"/>
        </w:rPr>
      </w:pPr>
      <w:bookmarkStart w:id="5" w:name="_Toc11074622"/>
      <w:r w:rsidRPr="00626E1E">
        <w:rPr>
          <w:rFonts w:ascii="Times New Roman" w:hAnsi="Times New Roman" w:cs="Times New Roman"/>
          <w:b/>
          <w:color w:val="auto"/>
          <w:sz w:val="24"/>
          <w:szCs w:val="24"/>
        </w:rPr>
        <w:t xml:space="preserve">Enact a Law Penalizing </w:t>
      </w:r>
      <w:r w:rsidR="00492AF3" w:rsidRPr="00626E1E">
        <w:rPr>
          <w:rFonts w:ascii="Times New Roman" w:hAnsi="Times New Roman" w:cs="Times New Roman"/>
          <w:b/>
          <w:color w:val="auto"/>
          <w:sz w:val="24"/>
          <w:szCs w:val="24"/>
        </w:rPr>
        <w:t>C</w:t>
      </w:r>
      <w:r w:rsidRPr="00626E1E">
        <w:rPr>
          <w:rFonts w:ascii="Times New Roman" w:hAnsi="Times New Roman" w:cs="Times New Roman"/>
          <w:b/>
          <w:color w:val="auto"/>
          <w:sz w:val="24"/>
          <w:szCs w:val="24"/>
        </w:rPr>
        <w:t xml:space="preserve">rimes </w:t>
      </w:r>
      <w:r w:rsidR="00492AF3" w:rsidRPr="00626E1E">
        <w:rPr>
          <w:rFonts w:ascii="Times New Roman" w:hAnsi="Times New Roman" w:cs="Times New Roman"/>
          <w:b/>
          <w:color w:val="auto"/>
          <w:sz w:val="24"/>
          <w:szCs w:val="24"/>
        </w:rPr>
        <w:t>A</w:t>
      </w:r>
      <w:r w:rsidRPr="00626E1E">
        <w:rPr>
          <w:rFonts w:ascii="Times New Roman" w:hAnsi="Times New Roman" w:cs="Times New Roman"/>
          <w:b/>
          <w:color w:val="auto"/>
          <w:sz w:val="24"/>
          <w:szCs w:val="24"/>
        </w:rPr>
        <w:t xml:space="preserve">gainst </w:t>
      </w:r>
      <w:r w:rsidR="00492AF3" w:rsidRPr="00626E1E">
        <w:rPr>
          <w:rFonts w:ascii="Times New Roman" w:hAnsi="Times New Roman" w:cs="Times New Roman"/>
          <w:b/>
          <w:color w:val="auto"/>
          <w:sz w:val="24"/>
          <w:szCs w:val="24"/>
        </w:rPr>
        <w:t>H</w:t>
      </w:r>
      <w:r w:rsidRPr="00626E1E">
        <w:rPr>
          <w:rFonts w:ascii="Times New Roman" w:hAnsi="Times New Roman" w:cs="Times New Roman"/>
          <w:b/>
          <w:color w:val="auto"/>
          <w:sz w:val="24"/>
          <w:szCs w:val="24"/>
        </w:rPr>
        <w:t>umanity</w:t>
      </w:r>
      <w:bookmarkEnd w:id="5"/>
    </w:p>
    <w:p w14:paraId="55DC5AB6" w14:textId="0679366D" w:rsidR="00492AF3" w:rsidRPr="00626E1E" w:rsidRDefault="00610F5F" w:rsidP="006238E7">
      <w:pPr>
        <w:spacing w:after="120" w:line="240" w:lineRule="auto"/>
        <w:ind w:firstLine="720"/>
        <w:jc w:val="both"/>
        <w:rPr>
          <w:rFonts w:ascii="Times New Roman" w:hAnsi="Times New Roman" w:cs="Times New Roman"/>
          <w:sz w:val="24"/>
          <w:szCs w:val="24"/>
        </w:rPr>
      </w:pPr>
      <w:r w:rsidRPr="00626E1E">
        <w:rPr>
          <w:rFonts w:ascii="Times New Roman" w:hAnsi="Times New Roman" w:cs="Times New Roman"/>
          <w:sz w:val="24"/>
          <w:szCs w:val="24"/>
        </w:rPr>
        <w:t>U.S. f</w:t>
      </w:r>
      <w:r w:rsidR="00492AF3" w:rsidRPr="00626E1E">
        <w:rPr>
          <w:rFonts w:ascii="Times New Roman" w:hAnsi="Times New Roman" w:cs="Times New Roman"/>
          <w:sz w:val="24"/>
          <w:szCs w:val="24"/>
        </w:rPr>
        <w:t>ederal authorities can prosecute war crimes,</w:t>
      </w:r>
      <w:r w:rsidR="00492AF3" w:rsidRPr="00626E1E">
        <w:rPr>
          <w:rStyle w:val="FootnoteReference"/>
          <w:rFonts w:ascii="Times New Roman" w:hAnsi="Times New Roman" w:cs="Times New Roman"/>
          <w:sz w:val="24"/>
          <w:szCs w:val="24"/>
        </w:rPr>
        <w:footnoteReference w:id="1"/>
      </w:r>
      <w:r w:rsidR="00492AF3" w:rsidRPr="00626E1E">
        <w:rPr>
          <w:rStyle w:val="A12"/>
          <w:rFonts w:ascii="Times New Roman" w:hAnsi="Times New Roman" w:cs="Times New Roman"/>
          <w:color w:val="auto"/>
          <w:sz w:val="24"/>
          <w:szCs w:val="24"/>
        </w:rPr>
        <w:t xml:space="preserve"> </w:t>
      </w:r>
      <w:r w:rsidR="00492AF3" w:rsidRPr="00626E1E">
        <w:rPr>
          <w:rFonts w:ascii="Times New Roman" w:hAnsi="Times New Roman" w:cs="Times New Roman"/>
          <w:sz w:val="24"/>
          <w:szCs w:val="24"/>
        </w:rPr>
        <w:t>geno</w:t>
      </w:r>
      <w:r w:rsidR="00492AF3" w:rsidRPr="00626E1E">
        <w:rPr>
          <w:rFonts w:ascii="Times New Roman" w:hAnsi="Times New Roman" w:cs="Times New Roman"/>
          <w:sz w:val="24"/>
          <w:szCs w:val="24"/>
        </w:rPr>
        <w:softHyphen/>
        <w:t>cide,</w:t>
      </w:r>
      <w:r w:rsidR="00492AF3" w:rsidRPr="00626E1E">
        <w:rPr>
          <w:rStyle w:val="FootnoteReference"/>
          <w:rFonts w:ascii="Times New Roman" w:hAnsi="Times New Roman" w:cs="Times New Roman"/>
          <w:sz w:val="24"/>
          <w:szCs w:val="24"/>
        </w:rPr>
        <w:footnoteReference w:id="2"/>
      </w:r>
      <w:r w:rsidR="00492AF3" w:rsidRPr="00626E1E">
        <w:rPr>
          <w:rStyle w:val="A12"/>
          <w:rFonts w:ascii="Times New Roman" w:hAnsi="Times New Roman" w:cs="Times New Roman"/>
          <w:color w:val="auto"/>
          <w:sz w:val="24"/>
          <w:szCs w:val="24"/>
        </w:rPr>
        <w:t xml:space="preserve"> </w:t>
      </w:r>
      <w:r w:rsidR="00492AF3" w:rsidRPr="00626E1E">
        <w:rPr>
          <w:rFonts w:ascii="Times New Roman" w:hAnsi="Times New Roman" w:cs="Times New Roman"/>
          <w:sz w:val="24"/>
          <w:szCs w:val="24"/>
        </w:rPr>
        <w:t>torture,</w:t>
      </w:r>
      <w:r w:rsidR="00492AF3" w:rsidRPr="00626E1E">
        <w:rPr>
          <w:rStyle w:val="FootnoteReference"/>
          <w:rFonts w:ascii="Times New Roman" w:hAnsi="Times New Roman" w:cs="Times New Roman"/>
          <w:sz w:val="24"/>
          <w:szCs w:val="24"/>
        </w:rPr>
        <w:footnoteReference w:id="3"/>
      </w:r>
      <w:r w:rsidR="00492AF3" w:rsidRPr="00626E1E">
        <w:rPr>
          <w:rStyle w:val="A12"/>
          <w:rFonts w:ascii="Times New Roman" w:hAnsi="Times New Roman" w:cs="Times New Roman"/>
          <w:color w:val="auto"/>
          <w:sz w:val="24"/>
          <w:szCs w:val="24"/>
        </w:rPr>
        <w:t xml:space="preserve"> </w:t>
      </w:r>
      <w:r w:rsidR="00492AF3" w:rsidRPr="00626E1E">
        <w:rPr>
          <w:rFonts w:ascii="Times New Roman" w:hAnsi="Times New Roman" w:cs="Times New Roman"/>
          <w:sz w:val="24"/>
          <w:szCs w:val="24"/>
        </w:rPr>
        <w:t>the recruitment and use of child soldiers</w:t>
      </w:r>
      <w:r w:rsidRPr="00626E1E">
        <w:rPr>
          <w:rFonts w:ascii="Times New Roman" w:hAnsi="Times New Roman" w:cs="Times New Roman"/>
          <w:sz w:val="24"/>
          <w:szCs w:val="24"/>
        </w:rPr>
        <w:t>,</w:t>
      </w:r>
      <w:r w:rsidR="00492AF3" w:rsidRPr="00626E1E">
        <w:rPr>
          <w:rStyle w:val="FootnoteReference"/>
          <w:rFonts w:ascii="Times New Roman" w:hAnsi="Times New Roman" w:cs="Times New Roman"/>
          <w:sz w:val="24"/>
          <w:szCs w:val="24"/>
        </w:rPr>
        <w:footnoteReference w:id="4"/>
      </w:r>
      <w:r w:rsidR="00492AF3" w:rsidRPr="00626E1E">
        <w:rPr>
          <w:rStyle w:val="A12"/>
          <w:rFonts w:ascii="Times New Roman" w:hAnsi="Times New Roman" w:cs="Times New Roman"/>
          <w:color w:val="auto"/>
          <w:sz w:val="24"/>
          <w:szCs w:val="24"/>
        </w:rPr>
        <w:t xml:space="preserve"> </w:t>
      </w:r>
      <w:r w:rsidR="00805DB1" w:rsidRPr="00626E1E">
        <w:rPr>
          <w:rFonts w:ascii="Times New Roman" w:hAnsi="Times New Roman" w:cs="Times New Roman"/>
          <w:sz w:val="24"/>
          <w:szCs w:val="24"/>
        </w:rPr>
        <w:t>a comprehensive array of</w:t>
      </w:r>
      <w:r w:rsidR="00492AF3" w:rsidRPr="00626E1E">
        <w:rPr>
          <w:rFonts w:ascii="Times New Roman" w:hAnsi="Times New Roman" w:cs="Times New Roman"/>
          <w:sz w:val="24"/>
          <w:szCs w:val="24"/>
        </w:rPr>
        <w:t xml:space="preserve"> terroris</w:t>
      </w:r>
      <w:r w:rsidR="00A670E0" w:rsidRPr="00626E1E">
        <w:rPr>
          <w:rFonts w:ascii="Times New Roman" w:hAnsi="Times New Roman" w:cs="Times New Roman"/>
          <w:sz w:val="24"/>
          <w:szCs w:val="24"/>
        </w:rPr>
        <w:t>t acts</w:t>
      </w:r>
      <w:r w:rsidRPr="00626E1E">
        <w:rPr>
          <w:rFonts w:ascii="Times New Roman" w:hAnsi="Times New Roman" w:cs="Times New Roman"/>
          <w:sz w:val="24"/>
          <w:szCs w:val="24"/>
        </w:rPr>
        <w:t>,</w:t>
      </w:r>
      <w:r w:rsidR="00492AF3" w:rsidRPr="00626E1E">
        <w:rPr>
          <w:rStyle w:val="FootnoteReference"/>
          <w:rFonts w:ascii="Times New Roman" w:hAnsi="Times New Roman" w:cs="Times New Roman"/>
          <w:sz w:val="24"/>
          <w:szCs w:val="24"/>
        </w:rPr>
        <w:footnoteReference w:id="5"/>
      </w:r>
      <w:r w:rsidR="00492AF3" w:rsidRPr="00626E1E">
        <w:rPr>
          <w:rFonts w:ascii="Times New Roman" w:hAnsi="Times New Roman" w:cs="Times New Roman"/>
          <w:sz w:val="24"/>
          <w:szCs w:val="24"/>
        </w:rPr>
        <w:t xml:space="preserve"> </w:t>
      </w:r>
      <w:r w:rsidR="00C03AE5" w:rsidRPr="00626E1E">
        <w:rPr>
          <w:rFonts w:ascii="Times New Roman" w:hAnsi="Times New Roman" w:cs="Times New Roman"/>
          <w:sz w:val="24"/>
          <w:szCs w:val="24"/>
        </w:rPr>
        <w:t>piracy,</w:t>
      </w:r>
      <w:r w:rsidR="00C03AE5" w:rsidRPr="00626E1E">
        <w:rPr>
          <w:rStyle w:val="FootnoteReference"/>
          <w:rFonts w:ascii="Times New Roman" w:hAnsi="Times New Roman" w:cs="Times New Roman"/>
          <w:sz w:val="24"/>
          <w:szCs w:val="24"/>
        </w:rPr>
        <w:footnoteReference w:id="6"/>
      </w:r>
      <w:r w:rsidR="00C03AE5" w:rsidRPr="00626E1E">
        <w:rPr>
          <w:rFonts w:ascii="Times New Roman" w:hAnsi="Times New Roman" w:cs="Times New Roman"/>
          <w:sz w:val="24"/>
          <w:szCs w:val="24"/>
        </w:rPr>
        <w:t xml:space="preserve"> </w:t>
      </w:r>
      <w:r w:rsidR="00492AF3" w:rsidRPr="00626E1E">
        <w:rPr>
          <w:rFonts w:ascii="Times New Roman" w:hAnsi="Times New Roman" w:cs="Times New Roman"/>
          <w:sz w:val="24"/>
          <w:szCs w:val="24"/>
        </w:rPr>
        <w:t xml:space="preserve">and </w:t>
      </w:r>
      <w:r w:rsidRPr="00626E1E">
        <w:rPr>
          <w:rFonts w:ascii="Times New Roman" w:hAnsi="Times New Roman" w:cs="Times New Roman"/>
          <w:sz w:val="24"/>
          <w:szCs w:val="24"/>
        </w:rPr>
        <w:t xml:space="preserve">many </w:t>
      </w:r>
      <w:r w:rsidR="00A670E0" w:rsidRPr="00626E1E">
        <w:rPr>
          <w:rFonts w:ascii="Times New Roman" w:hAnsi="Times New Roman" w:cs="Times New Roman"/>
          <w:sz w:val="24"/>
          <w:szCs w:val="24"/>
        </w:rPr>
        <w:t xml:space="preserve">manifestations </w:t>
      </w:r>
      <w:r w:rsidRPr="00626E1E">
        <w:rPr>
          <w:rFonts w:ascii="Times New Roman" w:hAnsi="Times New Roman" w:cs="Times New Roman"/>
          <w:sz w:val="24"/>
          <w:szCs w:val="24"/>
        </w:rPr>
        <w:t xml:space="preserve">of </w:t>
      </w:r>
      <w:r w:rsidR="00492AF3" w:rsidRPr="00626E1E">
        <w:rPr>
          <w:rFonts w:ascii="Times New Roman" w:hAnsi="Times New Roman" w:cs="Times New Roman"/>
          <w:sz w:val="24"/>
          <w:szCs w:val="24"/>
        </w:rPr>
        <w:t>human trafficking</w:t>
      </w:r>
      <w:r w:rsidR="00A670E0" w:rsidRPr="00626E1E">
        <w:rPr>
          <w:rFonts w:ascii="Times New Roman" w:hAnsi="Times New Roman" w:cs="Times New Roman"/>
          <w:sz w:val="24"/>
          <w:szCs w:val="24"/>
        </w:rPr>
        <w:t xml:space="preserve"> and modern forms of slavery</w:t>
      </w:r>
      <w:r w:rsidR="000233E0" w:rsidRPr="00626E1E">
        <w:rPr>
          <w:rFonts w:ascii="Times New Roman" w:hAnsi="Times New Roman" w:cs="Times New Roman"/>
          <w:sz w:val="24"/>
          <w:szCs w:val="24"/>
        </w:rPr>
        <w:t>.</w:t>
      </w:r>
      <w:r w:rsidR="00492AF3" w:rsidRPr="00626E1E">
        <w:rPr>
          <w:rStyle w:val="FootnoteReference"/>
          <w:rFonts w:ascii="Times New Roman" w:hAnsi="Times New Roman" w:cs="Times New Roman"/>
          <w:sz w:val="24"/>
          <w:szCs w:val="24"/>
        </w:rPr>
        <w:footnoteReference w:id="7"/>
      </w:r>
      <w:r w:rsidR="00492AF3" w:rsidRPr="00626E1E">
        <w:rPr>
          <w:rFonts w:ascii="Times New Roman" w:hAnsi="Times New Roman" w:cs="Times New Roman"/>
          <w:sz w:val="24"/>
          <w:szCs w:val="24"/>
        </w:rPr>
        <w:t xml:space="preserve"> </w:t>
      </w:r>
      <w:r w:rsidR="000233E0" w:rsidRPr="00626E1E">
        <w:rPr>
          <w:rFonts w:ascii="Times New Roman" w:hAnsi="Times New Roman" w:cs="Times New Roman"/>
          <w:sz w:val="24"/>
          <w:szCs w:val="24"/>
        </w:rPr>
        <w:t xml:space="preserve">They cannot, however, prosecute </w:t>
      </w:r>
      <w:r w:rsidR="00A670E0" w:rsidRPr="00626E1E">
        <w:rPr>
          <w:rFonts w:ascii="Times New Roman" w:hAnsi="Times New Roman" w:cs="Times New Roman"/>
          <w:sz w:val="24"/>
          <w:szCs w:val="24"/>
        </w:rPr>
        <w:t>crimes against humanity—</w:t>
      </w:r>
      <w:r w:rsidR="00492AF3" w:rsidRPr="00626E1E">
        <w:rPr>
          <w:rFonts w:ascii="Times New Roman" w:hAnsi="Times New Roman" w:cs="Times New Roman"/>
          <w:sz w:val="24"/>
          <w:szCs w:val="24"/>
        </w:rPr>
        <w:t>a central pillar of international criminal law since the W</w:t>
      </w:r>
      <w:r w:rsidR="00A670E0" w:rsidRPr="00626E1E">
        <w:rPr>
          <w:rFonts w:ascii="Times New Roman" w:hAnsi="Times New Roman" w:cs="Times New Roman"/>
          <w:sz w:val="24"/>
          <w:szCs w:val="24"/>
        </w:rPr>
        <w:t xml:space="preserve">orld </w:t>
      </w:r>
      <w:r w:rsidR="00492AF3" w:rsidRPr="00626E1E">
        <w:rPr>
          <w:rFonts w:ascii="Times New Roman" w:hAnsi="Times New Roman" w:cs="Times New Roman"/>
          <w:sz w:val="24"/>
          <w:szCs w:val="24"/>
        </w:rPr>
        <w:t>W</w:t>
      </w:r>
      <w:r w:rsidR="00A670E0" w:rsidRPr="00626E1E">
        <w:rPr>
          <w:rFonts w:ascii="Times New Roman" w:hAnsi="Times New Roman" w:cs="Times New Roman"/>
          <w:sz w:val="24"/>
          <w:szCs w:val="24"/>
        </w:rPr>
        <w:t xml:space="preserve">ar </w:t>
      </w:r>
      <w:r w:rsidR="00492AF3" w:rsidRPr="00626E1E">
        <w:rPr>
          <w:rFonts w:ascii="Times New Roman" w:hAnsi="Times New Roman" w:cs="Times New Roman"/>
          <w:sz w:val="24"/>
          <w:szCs w:val="24"/>
        </w:rPr>
        <w:t xml:space="preserve">II era and arguably </w:t>
      </w:r>
      <w:r w:rsidR="000233E0" w:rsidRPr="00626E1E">
        <w:rPr>
          <w:rFonts w:ascii="Times New Roman" w:hAnsi="Times New Roman" w:cs="Times New Roman"/>
          <w:sz w:val="24"/>
          <w:szCs w:val="24"/>
        </w:rPr>
        <w:t xml:space="preserve">one of the most </w:t>
      </w:r>
      <w:r w:rsidR="00492AF3" w:rsidRPr="00626E1E">
        <w:rPr>
          <w:rFonts w:ascii="Times New Roman" w:hAnsi="Times New Roman" w:cs="Times New Roman"/>
          <w:sz w:val="24"/>
          <w:szCs w:val="24"/>
        </w:rPr>
        <w:t xml:space="preserve">grave </w:t>
      </w:r>
      <w:r w:rsidR="000233E0" w:rsidRPr="00626E1E">
        <w:rPr>
          <w:rFonts w:ascii="Times New Roman" w:hAnsi="Times New Roman" w:cs="Times New Roman"/>
          <w:sz w:val="24"/>
          <w:szCs w:val="24"/>
        </w:rPr>
        <w:t>crimes known to humankind</w:t>
      </w:r>
      <w:r w:rsidR="00492AF3" w:rsidRPr="00626E1E">
        <w:rPr>
          <w:rFonts w:ascii="Times New Roman" w:hAnsi="Times New Roman" w:cs="Times New Roman"/>
          <w:sz w:val="24"/>
          <w:szCs w:val="24"/>
        </w:rPr>
        <w:t>.</w:t>
      </w:r>
      <w:r w:rsidR="00DF363A" w:rsidRPr="00626E1E">
        <w:rPr>
          <w:rFonts w:ascii="Times New Roman" w:hAnsi="Times New Roman" w:cs="Times New Roman"/>
          <w:sz w:val="24"/>
          <w:szCs w:val="24"/>
        </w:rPr>
        <w:t xml:space="preserve"> </w:t>
      </w:r>
    </w:p>
    <w:p w14:paraId="37B186D9" w14:textId="54486614" w:rsidR="00A670E0" w:rsidRPr="00626E1E" w:rsidRDefault="00FC1A87" w:rsidP="006238E7">
      <w:pPr>
        <w:pStyle w:val="Pa8"/>
        <w:spacing w:after="120" w:line="240" w:lineRule="auto"/>
        <w:ind w:firstLine="720"/>
        <w:jc w:val="both"/>
        <w:rPr>
          <w:rFonts w:ascii="Times New Roman" w:hAnsi="Times New Roman" w:cs="Times New Roman"/>
        </w:rPr>
      </w:pPr>
      <w:r w:rsidRPr="00626E1E">
        <w:rPr>
          <w:rFonts w:ascii="Times New Roman" w:hAnsi="Times New Roman" w:cs="Times New Roman"/>
        </w:rPr>
        <w:t xml:space="preserve">Crimes against humanity are a constellation of acts made criminal under international law when they are committed as part of a widespread or systematic attack against </w:t>
      </w:r>
      <w:r w:rsidR="00091E95" w:rsidRPr="00626E1E">
        <w:rPr>
          <w:rFonts w:ascii="Times New Roman" w:hAnsi="Times New Roman" w:cs="Times New Roman"/>
        </w:rPr>
        <w:t xml:space="preserve">a </w:t>
      </w:r>
      <w:r w:rsidRPr="00626E1E">
        <w:rPr>
          <w:rFonts w:ascii="Times New Roman" w:hAnsi="Times New Roman" w:cs="Times New Roman"/>
        </w:rPr>
        <w:t xml:space="preserve">civilian population. </w:t>
      </w:r>
      <w:r w:rsidR="00A670E0" w:rsidRPr="00626E1E">
        <w:rPr>
          <w:rFonts w:ascii="Times New Roman" w:hAnsi="Times New Roman" w:cs="Times New Roman"/>
        </w:rPr>
        <w:t xml:space="preserve">The statutes of the modern war crimes tribunals, which the United States was instrumental in </w:t>
      </w:r>
      <w:r w:rsidR="00091E95" w:rsidRPr="00626E1E">
        <w:rPr>
          <w:rFonts w:ascii="Times New Roman" w:hAnsi="Times New Roman" w:cs="Times New Roman"/>
        </w:rPr>
        <w:t>establishing</w:t>
      </w:r>
      <w:r w:rsidR="00A670E0" w:rsidRPr="00626E1E">
        <w:rPr>
          <w:rFonts w:ascii="Times New Roman" w:hAnsi="Times New Roman" w:cs="Times New Roman"/>
        </w:rPr>
        <w:t>, almost all contain provisions allowing for the prosecution of crimes against humanity.</w:t>
      </w:r>
      <w:r w:rsidR="00A670E0" w:rsidRPr="00626E1E">
        <w:rPr>
          <w:rStyle w:val="FootnoteReference"/>
          <w:rFonts w:ascii="Times New Roman" w:hAnsi="Times New Roman" w:cs="Times New Roman"/>
        </w:rPr>
        <w:footnoteReference w:id="8"/>
      </w:r>
      <w:r w:rsidR="00A670E0" w:rsidRPr="00626E1E">
        <w:rPr>
          <w:rFonts w:ascii="Times New Roman" w:hAnsi="Times New Roman" w:cs="Times New Roman"/>
        </w:rPr>
        <w:t xml:space="preserve"> The majority of our allies have also enacted crimes against humanity statutes,</w:t>
      </w:r>
      <w:r w:rsidR="00805DB1" w:rsidRPr="00626E1E">
        <w:rPr>
          <w:rStyle w:val="FootnoteReference"/>
          <w:rFonts w:ascii="Times New Roman" w:hAnsi="Times New Roman" w:cs="Times New Roman"/>
        </w:rPr>
        <w:footnoteReference w:id="9"/>
      </w:r>
      <w:r w:rsidR="00A670E0" w:rsidRPr="00626E1E">
        <w:rPr>
          <w:rFonts w:ascii="Times New Roman" w:hAnsi="Times New Roman" w:cs="Times New Roman"/>
        </w:rPr>
        <w:t xml:space="preserve"> often—but not always—as a result of ratifying the Rome Statute establishing the International Criminal Court.</w:t>
      </w:r>
      <w:r w:rsidR="001E11ED" w:rsidRPr="00626E1E">
        <w:rPr>
          <w:rStyle w:val="FootnoteReference"/>
          <w:rFonts w:ascii="Times New Roman" w:hAnsi="Times New Roman" w:cs="Times New Roman"/>
        </w:rPr>
        <w:footnoteReference w:id="10"/>
      </w:r>
      <w:r w:rsidR="00A670E0" w:rsidRPr="00626E1E">
        <w:rPr>
          <w:rFonts w:ascii="Times New Roman" w:hAnsi="Times New Roman" w:cs="Times New Roman"/>
        </w:rPr>
        <w:t xml:space="preserve"> </w:t>
      </w:r>
    </w:p>
    <w:p w14:paraId="0190D003" w14:textId="7880E9A6" w:rsidR="00015E5D" w:rsidRPr="00626E1E" w:rsidRDefault="00A670E0" w:rsidP="006238E7">
      <w:pPr>
        <w:pStyle w:val="Pa8"/>
        <w:spacing w:after="120" w:line="240" w:lineRule="auto"/>
        <w:ind w:firstLine="720"/>
        <w:jc w:val="both"/>
        <w:rPr>
          <w:rFonts w:ascii="Times New Roman" w:hAnsi="Times New Roman" w:cs="Times New Roman"/>
        </w:rPr>
      </w:pPr>
      <w:r w:rsidRPr="00626E1E">
        <w:rPr>
          <w:rFonts w:ascii="Times New Roman" w:hAnsi="Times New Roman" w:cs="Times New Roman"/>
        </w:rPr>
        <w:lastRenderedPageBreak/>
        <w:t xml:space="preserve">A draft </w:t>
      </w:r>
      <w:r w:rsidR="00B24CC4" w:rsidRPr="00626E1E">
        <w:rPr>
          <w:rFonts w:ascii="Times New Roman" w:hAnsi="Times New Roman" w:cs="Times New Roman"/>
        </w:rPr>
        <w:t xml:space="preserve">crimes against humanity </w:t>
      </w:r>
      <w:r w:rsidRPr="00626E1E">
        <w:rPr>
          <w:rFonts w:ascii="Times New Roman" w:hAnsi="Times New Roman" w:cs="Times New Roman"/>
        </w:rPr>
        <w:t xml:space="preserve">bill has been produced, but it never emerged from committee. </w:t>
      </w:r>
      <w:r w:rsidR="00015E5D" w:rsidRPr="00626E1E">
        <w:rPr>
          <w:rFonts w:ascii="Times New Roman" w:hAnsi="Times New Roman" w:cs="Times New Roman"/>
        </w:rPr>
        <w:t xml:space="preserve">In 2008, Senator Dick Durbin (D-IL) held the first congressional hearing devoted to </w:t>
      </w:r>
      <w:r w:rsidR="00B24CC4" w:rsidRPr="00626E1E">
        <w:rPr>
          <w:rFonts w:ascii="Times New Roman" w:hAnsi="Times New Roman" w:cs="Times New Roman"/>
        </w:rPr>
        <w:t xml:space="preserve">crimes against humanity </w:t>
      </w:r>
      <w:r w:rsidR="00015E5D" w:rsidRPr="00626E1E">
        <w:rPr>
          <w:rFonts w:ascii="Times New Roman" w:hAnsi="Times New Roman" w:cs="Times New Roman"/>
        </w:rPr>
        <w:t xml:space="preserve">(entitled </w:t>
      </w:r>
      <w:r w:rsidR="00610F5F" w:rsidRPr="00626E1E">
        <w:rPr>
          <w:rFonts w:ascii="Times New Roman" w:hAnsi="Times New Roman" w:cs="Times New Roman"/>
        </w:rPr>
        <w:t>“</w:t>
      </w:r>
      <w:r w:rsidR="00015E5D" w:rsidRPr="00626E1E">
        <w:rPr>
          <w:rFonts w:ascii="Times New Roman" w:hAnsi="Times New Roman" w:cs="Times New Roman"/>
        </w:rPr>
        <w:t>From Nuremberg to Darfur: Accountability for Crimes Against Humanity</w:t>
      </w:r>
      <w:r w:rsidR="00610F5F" w:rsidRPr="00626E1E">
        <w:rPr>
          <w:rFonts w:ascii="Times New Roman" w:hAnsi="Times New Roman" w:cs="Times New Roman"/>
        </w:rPr>
        <w:t>”</w:t>
      </w:r>
      <w:r w:rsidR="00015E5D" w:rsidRPr="00626E1E">
        <w:rPr>
          <w:rFonts w:ascii="Times New Roman" w:hAnsi="Times New Roman" w:cs="Times New Roman"/>
        </w:rPr>
        <w:t xml:space="preserve">), which identified the </w:t>
      </w:r>
      <w:r w:rsidR="00B24CC4" w:rsidRPr="00626E1E">
        <w:rPr>
          <w:rFonts w:ascii="Times New Roman" w:hAnsi="Times New Roman" w:cs="Times New Roman"/>
        </w:rPr>
        <w:t>crimes against humanity</w:t>
      </w:r>
      <w:r w:rsidR="00015E5D" w:rsidRPr="00626E1E">
        <w:rPr>
          <w:rFonts w:ascii="Times New Roman" w:hAnsi="Times New Roman" w:cs="Times New Roman"/>
        </w:rPr>
        <w:t xml:space="preserve"> </w:t>
      </w:r>
      <w:r w:rsidR="0021227D" w:rsidRPr="00626E1E">
        <w:rPr>
          <w:rFonts w:ascii="Times New Roman" w:hAnsi="Times New Roman" w:cs="Times New Roman"/>
        </w:rPr>
        <w:t>“</w:t>
      </w:r>
      <w:r w:rsidR="00015E5D" w:rsidRPr="00626E1E">
        <w:rPr>
          <w:rFonts w:ascii="Times New Roman" w:hAnsi="Times New Roman" w:cs="Times New Roman"/>
        </w:rPr>
        <w:t>loophole</w:t>
      </w:r>
      <w:r w:rsidR="0021227D" w:rsidRPr="00626E1E">
        <w:rPr>
          <w:rFonts w:ascii="Times New Roman" w:hAnsi="Times New Roman" w:cs="Times New Roman"/>
        </w:rPr>
        <w:t>”</w:t>
      </w:r>
      <w:r w:rsidR="00015E5D" w:rsidRPr="00626E1E">
        <w:rPr>
          <w:rFonts w:ascii="Times New Roman" w:hAnsi="Times New Roman" w:cs="Times New Roman"/>
        </w:rPr>
        <w:t xml:space="preserve"> in U</w:t>
      </w:r>
      <w:r w:rsidR="00B24CC4" w:rsidRPr="00626E1E">
        <w:rPr>
          <w:rFonts w:ascii="Times New Roman" w:hAnsi="Times New Roman" w:cs="Times New Roman"/>
        </w:rPr>
        <w:t>.</w:t>
      </w:r>
      <w:r w:rsidR="00015E5D" w:rsidRPr="00626E1E">
        <w:rPr>
          <w:rFonts w:ascii="Times New Roman" w:hAnsi="Times New Roman" w:cs="Times New Roman"/>
        </w:rPr>
        <w:t>S</w:t>
      </w:r>
      <w:r w:rsidR="00B24CC4" w:rsidRPr="00626E1E">
        <w:rPr>
          <w:rFonts w:ascii="Times New Roman" w:hAnsi="Times New Roman" w:cs="Times New Roman"/>
        </w:rPr>
        <w:t>.</w:t>
      </w:r>
      <w:r w:rsidR="00015E5D" w:rsidRPr="00626E1E">
        <w:rPr>
          <w:rFonts w:ascii="Times New Roman" w:hAnsi="Times New Roman" w:cs="Times New Roman"/>
        </w:rPr>
        <w:t xml:space="preserve"> law.</w:t>
      </w:r>
      <w:r w:rsidR="0021227D" w:rsidRPr="00626E1E">
        <w:rPr>
          <w:rStyle w:val="FootnoteReference"/>
          <w:rFonts w:ascii="Times New Roman" w:hAnsi="Times New Roman" w:cs="Times New Roman"/>
        </w:rPr>
        <w:footnoteReference w:id="11"/>
      </w:r>
      <w:r w:rsidR="00015E5D" w:rsidRPr="00626E1E">
        <w:rPr>
          <w:rStyle w:val="A12"/>
          <w:rFonts w:ascii="Times New Roman" w:hAnsi="Times New Roman" w:cs="Times New Roman"/>
          <w:color w:val="auto"/>
          <w:sz w:val="24"/>
          <w:szCs w:val="24"/>
        </w:rPr>
        <w:t xml:space="preserve"> </w:t>
      </w:r>
      <w:r w:rsidR="00015E5D" w:rsidRPr="00626E1E">
        <w:rPr>
          <w:rFonts w:ascii="Times New Roman" w:hAnsi="Times New Roman" w:cs="Times New Roman"/>
        </w:rPr>
        <w:t>Accordingly, with Senators Patrick Leahy (D-</w:t>
      </w:r>
      <w:r w:rsidR="00610F5F" w:rsidRPr="00626E1E">
        <w:rPr>
          <w:rFonts w:ascii="Times New Roman" w:hAnsi="Times New Roman" w:cs="Times New Roman"/>
        </w:rPr>
        <w:t>V</w:t>
      </w:r>
      <w:r w:rsidR="00015E5D" w:rsidRPr="00626E1E">
        <w:rPr>
          <w:rFonts w:ascii="Times New Roman" w:hAnsi="Times New Roman" w:cs="Times New Roman"/>
        </w:rPr>
        <w:t xml:space="preserve">T) and Russ Feingold (D-WI) as cosponsors, </w:t>
      </w:r>
      <w:r w:rsidR="00610F5F" w:rsidRPr="00626E1E">
        <w:rPr>
          <w:rFonts w:ascii="Times New Roman" w:hAnsi="Times New Roman" w:cs="Times New Roman"/>
        </w:rPr>
        <w:t xml:space="preserve">Senator </w:t>
      </w:r>
      <w:r w:rsidR="00015E5D" w:rsidRPr="00626E1E">
        <w:rPr>
          <w:rFonts w:ascii="Times New Roman" w:hAnsi="Times New Roman" w:cs="Times New Roman"/>
        </w:rPr>
        <w:t>Durbin introduced legislation in 2009 (S.1346) that would have allowed for the exercise of jurisdiction over many of the crimes against humanity recognized by international criminal law.</w:t>
      </w:r>
      <w:bookmarkStart w:id="6" w:name="_Ref289351146"/>
      <w:r w:rsidR="0021227D" w:rsidRPr="00626E1E">
        <w:rPr>
          <w:rStyle w:val="FootnoteReference"/>
          <w:rFonts w:ascii="Times New Roman" w:hAnsi="Times New Roman" w:cs="Times New Roman"/>
        </w:rPr>
        <w:footnoteReference w:id="12"/>
      </w:r>
      <w:bookmarkEnd w:id="6"/>
      <w:r w:rsidR="00015E5D" w:rsidRPr="00626E1E">
        <w:rPr>
          <w:rStyle w:val="A12"/>
          <w:rFonts w:ascii="Times New Roman" w:hAnsi="Times New Roman" w:cs="Times New Roman"/>
          <w:color w:val="auto"/>
          <w:sz w:val="24"/>
          <w:szCs w:val="24"/>
        </w:rPr>
        <w:t xml:space="preserve"> </w:t>
      </w:r>
      <w:r w:rsidR="00015E5D" w:rsidRPr="00626E1E">
        <w:rPr>
          <w:rFonts w:ascii="Times New Roman" w:hAnsi="Times New Roman" w:cs="Times New Roman"/>
        </w:rPr>
        <w:t xml:space="preserve">In introducing his draft legislation, Durbin invoked the role played by the United States in the first prosecutions for </w:t>
      </w:r>
      <w:r w:rsidR="00610F5F" w:rsidRPr="00626E1E">
        <w:rPr>
          <w:rFonts w:ascii="Times New Roman" w:hAnsi="Times New Roman" w:cs="Times New Roman"/>
        </w:rPr>
        <w:t xml:space="preserve">crimes against humanity </w:t>
      </w:r>
      <w:r w:rsidR="00015E5D" w:rsidRPr="00626E1E">
        <w:rPr>
          <w:rFonts w:ascii="Times New Roman" w:hAnsi="Times New Roman" w:cs="Times New Roman"/>
        </w:rPr>
        <w:t>following World War II.</w:t>
      </w:r>
      <w:r w:rsidR="0021227D" w:rsidRPr="00626E1E">
        <w:rPr>
          <w:rStyle w:val="FootnoteReference"/>
          <w:rFonts w:ascii="Times New Roman" w:hAnsi="Times New Roman" w:cs="Times New Roman"/>
        </w:rPr>
        <w:footnoteReference w:id="13"/>
      </w:r>
    </w:p>
    <w:p w14:paraId="2B88B90A" w14:textId="6C3EB118" w:rsidR="00015E5D" w:rsidRPr="00626E1E" w:rsidRDefault="00610F5F" w:rsidP="006238E7">
      <w:pPr>
        <w:spacing w:after="120" w:line="240" w:lineRule="auto"/>
        <w:ind w:firstLine="720"/>
        <w:jc w:val="both"/>
        <w:rPr>
          <w:rFonts w:ascii="Times New Roman" w:hAnsi="Times New Roman" w:cs="Times New Roman"/>
          <w:sz w:val="24"/>
          <w:szCs w:val="24"/>
        </w:rPr>
      </w:pPr>
      <w:r w:rsidRPr="00626E1E">
        <w:rPr>
          <w:rFonts w:ascii="Times New Roman" w:hAnsi="Times New Roman" w:cs="Times New Roman"/>
          <w:sz w:val="24"/>
          <w:szCs w:val="24"/>
        </w:rPr>
        <w:t>R</w:t>
      </w:r>
      <w:r w:rsidR="00015E5D" w:rsidRPr="00626E1E">
        <w:rPr>
          <w:rFonts w:ascii="Times New Roman" w:hAnsi="Times New Roman" w:cs="Times New Roman"/>
          <w:sz w:val="24"/>
          <w:szCs w:val="24"/>
        </w:rPr>
        <w:t xml:space="preserve">ather than define </w:t>
      </w:r>
      <w:r w:rsidRPr="00626E1E">
        <w:rPr>
          <w:rFonts w:ascii="Times New Roman" w:hAnsi="Times New Roman" w:cs="Times New Roman"/>
          <w:sz w:val="24"/>
          <w:szCs w:val="24"/>
        </w:rPr>
        <w:t>crimes against humanity</w:t>
      </w:r>
      <w:r w:rsidR="00015E5D" w:rsidRPr="00626E1E">
        <w:rPr>
          <w:rFonts w:ascii="Times New Roman" w:hAnsi="Times New Roman" w:cs="Times New Roman"/>
          <w:sz w:val="24"/>
          <w:szCs w:val="24"/>
        </w:rPr>
        <w:t xml:space="preserve"> identically to the way in which it is defined in most international court statutes, </w:t>
      </w:r>
      <w:r w:rsidR="00FC78A8" w:rsidRPr="00626E1E">
        <w:rPr>
          <w:rFonts w:ascii="Times New Roman" w:hAnsi="Times New Roman" w:cs="Times New Roman"/>
          <w:sz w:val="24"/>
          <w:szCs w:val="24"/>
        </w:rPr>
        <w:t xml:space="preserve">Senator </w:t>
      </w:r>
      <w:r w:rsidR="00015E5D" w:rsidRPr="00626E1E">
        <w:rPr>
          <w:rFonts w:ascii="Times New Roman" w:hAnsi="Times New Roman" w:cs="Times New Roman"/>
          <w:sz w:val="24"/>
          <w:szCs w:val="24"/>
        </w:rPr>
        <w:t xml:space="preserve">Durbin’s bill </w:t>
      </w:r>
      <w:r w:rsidR="00FC78A8" w:rsidRPr="00626E1E">
        <w:rPr>
          <w:rFonts w:ascii="Times New Roman" w:hAnsi="Times New Roman" w:cs="Times New Roman"/>
          <w:sz w:val="24"/>
          <w:szCs w:val="24"/>
        </w:rPr>
        <w:t xml:space="preserve">cleverly </w:t>
      </w:r>
      <w:r w:rsidR="00015E5D" w:rsidRPr="00626E1E">
        <w:rPr>
          <w:rFonts w:ascii="Times New Roman" w:hAnsi="Times New Roman" w:cs="Times New Roman"/>
          <w:sz w:val="24"/>
          <w:szCs w:val="24"/>
        </w:rPr>
        <w:t xml:space="preserve">incorporated existing federal crimes contained within Title 18 </w:t>
      </w:r>
      <w:r w:rsidR="00B50DB4" w:rsidRPr="00626E1E">
        <w:rPr>
          <w:rFonts w:ascii="Times New Roman" w:hAnsi="Times New Roman" w:cs="Times New Roman"/>
          <w:sz w:val="24"/>
          <w:szCs w:val="24"/>
        </w:rPr>
        <w:t xml:space="preserve">(e.g., rape, murder, enslavement, and torture) </w:t>
      </w:r>
      <w:r w:rsidR="00015E5D" w:rsidRPr="00626E1E">
        <w:rPr>
          <w:rFonts w:ascii="Times New Roman" w:hAnsi="Times New Roman" w:cs="Times New Roman"/>
          <w:sz w:val="24"/>
          <w:szCs w:val="24"/>
        </w:rPr>
        <w:t>alongside some predicate acts with</w:t>
      </w:r>
      <w:r w:rsidR="00015E5D" w:rsidRPr="00626E1E">
        <w:rPr>
          <w:rFonts w:ascii="Times New Roman" w:hAnsi="Times New Roman" w:cs="Times New Roman"/>
          <w:sz w:val="24"/>
          <w:szCs w:val="24"/>
        </w:rPr>
        <w:softHyphen/>
        <w:t>out ready analogs within Title 18.</w:t>
      </w:r>
      <w:r w:rsidR="00B50DB4" w:rsidRPr="00626E1E">
        <w:rPr>
          <w:rStyle w:val="A12"/>
          <w:rFonts w:ascii="Times New Roman" w:hAnsi="Times New Roman" w:cs="Times New Roman"/>
          <w:color w:val="auto"/>
          <w:sz w:val="24"/>
          <w:szCs w:val="24"/>
        </w:rPr>
        <w:t xml:space="preserve"> </w:t>
      </w:r>
      <w:r w:rsidR="00B50DB4" w:rsidRPr="00626E1E">
        <w:rPr>
          <w:rFonts w:ascii="Times New Roman" w:hAnsi="Times New Roman" w:cs="Times New Roman"/>
          <w:sz w:val="24"/>
          <w:szCs w:val="24"/>
        </w:rPr>
        <w:t xml:space="preserve">To these were added other federal crimes, such as hostage taking/kidnapping and trafficking, which are not generally included in international formulations of </w:t>
      </w:r>
      <w:r w:rsidRPr="00626E1E">
        <w:rPr>
          <w:rFonts w:ascii="Times New Roman" w:hAnsi="Times New Roman" w:cs="Times New Roman"/>
          <w:sz w:val="24"/>
          <w:szCs w:val="24"/>
        </w:rPr>
        <w:t>crimes against humanity</w:t>
      </w:r>
      <w:r w:rsidR="00B50DB4" w:rsidRPr="00626E1E">
        <w:rPr>
          <w:rFonts w:ascii="Times New Roman" w:hAnsi="Times New Roman" w:cs="Times New Roman"/>
          <w:sz w:val="24"/>
          <w:szCs w:val="24"/>
        </w:rPr>
        <w:t xml:space="preserve"> but which find affinity with the more standard constitutive acts. </w:t>
      </w:r>
      <w:r w:rsidR="00015E5D" w:rsidRPr="00626E1E">
        <w:rPr>
          <w:rFonts w:ascii="Times New Roman" w:hAnsi="Times New Roman" w:cs="Times New Roman"/>
          <w:sz w:val="24"/>
          <w:szCs w:val="24"/>
        </w:rPr>
        <w:t>The draft statute granted jurisdic</w:t>
      </w:r>
      <w:r w:rsidR="00015E5D" w:rsidRPr="00626E1E">
        <w:rPr>
          <w:rFonts w:ascii="Times New Roman" w:hAnsi="Times New Roman" w:cs="Times New Roman"/>
          <w:sz w:val="24"/>
          <w:szCs w:val="24"/>
        </w:rPr>
        <w:softHyphen/>
        <w:t>tion over these crimes when certain conditions were met</w:t>
      </w:r>
      <w:r w:rsidR="003733F4" w:rsidRPr="00626E1E">
        <w:rPr>
          <w:rFonts w:ascii="Times New Roman" w:hAnsi="Times New Roman" w:cs="Times New Roman"/>
          <w:sz w:val="24"/>
          <w:szCs w:val="24"/>
        </w:rPr>
        <w:t xml:space="preserve"> </w:t>
      </w:r>
      <w:r w:rsidR="00015E5D" w:rsidRPr="00626E1E">
        <w:rPr>
          <w:rFonts w:ascii="Times New Roman" w:hAnsi="Times New Roman" w:cs="Times New Roman"/>
          <w:sz w:val="24"/>
          <w:szCs w:val="24"/>
        </w:rPr>
        <w:t xml:space="preserve">that distinguish </w:t>
      </w:r>
      <w:r w:rsidRPr="00626E1E">
        <w:rPr>
          <w:rFonts w:ascii="Times New Roman" w:hAnsi="Times New Roman" w:cs="Times New Roman"/>
          <w:sz w:val="24"/>
          <w:szCs w:val="24"/>
        </w:rPr>
        <w:t>crimes against humanity</w:t>
      </w:r>
      <w:r w:rsidR="00015E5D" w:rsidRPr="00626E1E">
        <w:rPr>
          <w:rFonts w:ascii="Times New Roman" w:hAnsi="Times New Roman" w:cs="Times New Roman"/>
          <w:sz w:val="24"/>
          <w:szCs w:val="24"/>
        </w:rPr>
        <w:t xml:space="preserve"> from ordinary crimes under international law, namely: the knowing commission of such acts within the context of a </w:t>
      </w:r>
      <w:r w:rsidR="00FC78A8" w:rsidRPr="00626E1E">
        <w:rPr>
          <w:rFonts w:ascii="Times New Roman" w:hAnsi="Times New Roman" w:cs="Times New Roman"/>
          <w:sz w:val="24"/>
          <w:szCs w:val="24"/>
        </w:rPr>
        <w:t xml:space="preserve">widespread or systematic </w:t>
      </w:r>
      <w:r w:rsidR="00015E5D" w:rsidRPr="00626E1E">
        <w:rPr>
          <w:rFonts w:ascii="Times New Roman" w:hAnsi="Times New Roman" w:cs="Times New Roman"/>
          <w:sz w:val="24"/>
          <w:szCs w:val="24"/>
        </w:rPr>
        <w:t xml:space="preserve">attack against a civilian population. Although this borrowing approach differed from the way other nations have incorporated crimes </w:t>
      </w:r>
      <w:r w:rsidR="00AA60F5" w:rsidRPr="00626E1E">
        <w:rPr>
          <w:rFonts w:ascii="Times New Roman" w:hAnsi="Times New Roman" w:cs="Times New Roman"/>
          <w:sz w:val="24"/>
          <w:szCs w:val="24"/>
        </w:rPr>
        <w:t xml:space="preserve">against humanity </w:t>
      </w:r>
      <w:r w:rsidR="00015E5D" w:rsidRPr="00626E1E">
        <w:rPr>
          <w:rFonts w:ascii="Times New Roman" w:hAnsi="Times New Roman" w:cs="Times New Roman"/>
          <w:sz w:val="24"/>
          <w:szCs w:val="24"/>
        </w:rPr>
        <w:t>within their penal codes</w:t>
      </w:r>
      <w:r w:rsidR="00AA60F5" w:rsidRPr="00626E1E">
        <w:rPr>
          <w:rFonts w:ascii="Times New Roman" w:hAnsi="Times New Roman" w:cs="Times New Roman"/>
          <w:sz w:val="24"/>
          <w:szCs w:val="24"/>
        </w:rPr>
        <w:t xml:space="preserve">, which tend to mirror </w:t>
      </w:r>
      <w:r w:rsidR="00015E5D" w:rsidRPr="00626E1E">
        <w:rPr>
          <w:rFonts w:ascii="Times New Roman" w:hAnsi="Times New Roman" w:cs="Times New Roman"/>
          <w:sz w:val="24"/>
          <w:szCs w:val="24"/>
        </w:rPr>
        <w:t xml:space="preserve">the </w:t>
      </w:r>
      <w:r w:rsidR="00C82B63" w:rsidRPr="00626E1E">
        <w:rPr>
          <w:rFonts w:ascii="Times New Roman" w:hAnsi="Times New Roman" w:cs="Times New Roman"/>
          <w:sz w:val="24"/>
          <w:szCs w:val="24"/>
        </w:rPr>
        <w:t>Rome Statute</w:t>
      </w:r>
      <w:r w:rsidR="00AA60F5" w:rsidRPr="00626E1E">
        <w:rPr>
          <w:rFonts w:ascii="Times New Roman" w:hAnsi="Times New Roman" w:cs="Times New Roman"/>
          <w:sz w:val="24"/>
          <w:szCs w:val="24"/>
        </w:rPr>
        <w:t>’s formulation</w:t>
      </w:r>
      <w:r w:rsidR="00015E5D" w:rsidRPr="00626E1E">
        <w:rPr>
          <w:rFonts w:ascii="Times New Roman" w:hAnsi="Times New Roman" w:cs="Times New Roman"/>
          <w:sz w:val="24"/>
          <w:szCs w:val="24"/>
        </w:rPr>
        <w:t>, it had the benefit of relying on extant U</w:t>
      </w:r>
      <w:r w:rsidR="00C82B63" w:rsidRPr="00626E1E">
        <w:rPr>
          <w:rFonts w:ascii="Times New Roman" w:hAnsi="Times New Roman" w:cs="Times New Roman"/>
          <w:sz w:val="24"/>
          <w:szCs w:val="24"/>
        </w:rPr>
        <w:t>.</w:t>
      </w:r>
      <w:r w:rsidR="00015E5D" w:rsidRPr="00626E1E">
        <w:rPr>
          <w:rFonts w:ascii="Times New Roman" w:hAnsi="Times New Roman" w:cs="Times New Roman"/>
          <w:sz w:val="24"/>
          <w:szCs w:val="24"/>
        </w:rPr>
        <w:t>S</w:t>
      </w:r>
      <w:r w:rsidR="00C82B63" w:rsidRPr="00626E1E">
        <w:rPr>
          <w:rFonts w:ascii="Times New Roman" w:hAnsi="Times New Roman" w:cs="Times New Roman"/>
          <w:sz w:val="24"/>
          <w:szCs w:val="24"/>
        </w:rPr>
        <w:t>.</w:t>
      </w:r>
      <w:r w:rsidR="00015E5D" w:rsidRPr="00626E1E">
        <w:rPr>
          <w:rFonts w:ascii="Times New Roman" w:hAnsi="Times New Roman" w:cs="Times New Roman"/>
          <w:sz w:val="24"/>
          <w:szCs w:val="24"/>
        </w:rPr>
        <w:t xml:space="preserve"> law and not hewing too closely to the definition </w:t>
      </w:r>
      <w:r w:rsidRPr="00626E1E">
        <w:rPr>
          <w:rFonts w:ascii="Times New Roman" w:hAnsi="Times New Roman" w:cs="Times New Roman"/>
          <w:sz w:val="24"/>
          <w:szCs w:val="24"/>
        </w:rPr>
        <w:t xml:space="preserve">within </w:t>
      </w:r>
      <w:r w:rsidR="00FC78A8" w:rsidRPr="00626E1E">
        <w:rPr>
          <w:rFonts w:ascii="Times New Roman" w:hAnsi="Times New Roman" w:cs="Times New Roman"/>
          <w:sz w:val="24"/>
          <w:szCs w:val="24"/>
        </w:rPr>
        <w:t xml:space="preserve">a treaty that </w:t>
      </w:r>
      <w:r w:rsidRPr="00626E1E">
        <w:rPr>
          <w:rFonts w:ascii="Times New Roman" w:hAnsi="Times New Roman" w:cs="Times New Roman"/>
          <w:sz w:val="24"/>
          <w:szCs w:val="24"/>
        </w:rPr>
        <w:t>the United States has not ratified.</w:t>
      </w:r>
    </w:p>
    <w:p w14:paraId="372F8615" w14:textId="476A3BB3" w:rsidR="00015E5D" w:rsidRPr="00626E1E" w:rsidRDefault="00B31722" w:rsidP="006238E7">
      <w:pPr>
        <w:spacing w:after="120" w:line="240" w:lineRule="auto"/>
        <w:jc w:val="both"/>
        <w:rPr>
          <w:rFonts w:ascii="Times New Roman" w:hAnsi="Times New Roman" w:cs="Times New Roman"/>
          <w:sz w:val="24"/>
          <w:szCs w:val="24"/>
        </w:rPr>
      </w:pPr>
      <w:r w:rsidRPr="00626E1E">
        <w:rPr>
          <w:rFonts w:ascii="Times New Roman" w:hAnsi="Times New Roman" w:cs="Times New Roman"/>
          <w:sz w:val="24"/>
          <w:szCs w:val="24"/>
        </w:rPr>
        <w:tab/>
      </w:r>
      <w:r w:rsidR="00015E5D" w:rsidRPr="00626E1E">
        <w:rPr>
          <w:rFonts w:ascii="Times New Roman" w:hAnsi="Times New Roman" w:cs="Times New Roman"/>
          <w:sz w:val="24"/>
          <w:szCs w:val="24"/>
        </w:rPr>
        <w:t xml:space="preserve">The </w:t>
      </w:r>
      <w:r w:rsidR="00FC78A8" w:rsidRPr="00626E1E">
        <w:rPr>
          <w:rFonts w:ascii="Times New Roman" w:hAnsi="Times New Roman" w:cs="Times New Roman"/>
          <w:sz w:val="24"/>
          <w:szCs w:val="24"/>
        </w:rPr>
        <w:t xml:space="preserve">bill </w:t>
      </w:r>
      <w:r w:rsidR="00610F5F" w:rsidRPr="00626E1E">
        <w:rPr>
          <w:rFonts w:ascii="Times New Roman" w:hAnsi="Times New Roman" w:cs="Times New Roman"/>
          <w:sz w:val="24"/>
          <w:szCs w:val="24"/>
        </w:rPr>
        <w:t xml:space="preserve">did not get out of committee. The </w:t>
      </w:r>
      <w:r w:rsidR="00015E5D" w:rsidRPr="00626E1E">
        <w:rPr>
          <w:rFonts w:ascii="Times New Roman" w:hAnsi="Times New Roman" w:cs="Times New Roman"/>
          <w:i/>
          <w:sz w:val="24"/>
          <w:szCs w:val="24"/>
        </w:rPr>
        <w:t>coup de grâce</w:t>
      </w:r>
      <w:r w:rsidR="00015E5D" w:rsidRPr="00626E1E">
        <w:rPr>
          <w:rFonts w:ascii="Times New Roman" w:hAnsi="Times New Roman" w:cs="Times New Roman"/>
          <w:sz w:val="24"/>
          <w:szCs w:val="24"/>
        </w:rPr>
        <w:t xml:space="preserve"> from the perspective of many </w:t>
      </w:r>
      <w:r w:rsidR="00FC78A8" w:rsidRPr="00626E1E">
        <w:rPr>
          <w:rFonts w:ascii="Times New Roman" w:hAnsi="Times New Roman" w:cs="Times New Roman"/>
          <w:sz w:val="24"/>
          <w:szCs w:val="24"/>
        </w:rPr>
        <w:t xml:space="preserve">of its </w:t>
      </w:r>
      <w:r w:rsidR="00015E5D" w:rsidRPr="00626E1E">
        <w:rPr>
          <w:rFonts w:ascii="Times New Roman" w:hAnsi="Times New Roman" w:cs="Times New Roman"/>
          <w:sz w:val="24"/>
          <w:szCs w:val="24"/>
        </w:rPr>
        <w:t>prior supporters, including members of D</w:t>
      </w:r>
      <w:r w:rsidR="00610F5F" w:rsidRPr="00626E1E">
        <w:rPr>
          <w:rFonts w:ascii="Times New Roman" w:hAnsi="Times New Roman" w:cs="Times New Roman"/>
          <w:sz w:val="24"/>
          <w:szCs w:val="24"/>
        </w:rPr>
        <w:t xml:space="preserve">epartment of </w:t>
      </w:r>
      <w:r w:rsidR="00015E5D" w:rsidRPr="00626E1E">
        <w:rPr>
          <w:rFonts w:ascii="Times New Roman" w:hAnsi="Times New Roman" w:cs="Times New Roman"/>
          <w:sz w:val="24"/>
          <w:szCs w:val="24"/>
        </w:rPr>
        <w:t>J</w:t>
      </w:r>
      <w:r w:rsidR="00610F5F" w:rsidRPr="00626E1E">
        <w:rPr>
          <w:rFonts w:ascii="Times New Roman" w:hAnsi="Times New Roman" w:cs="Times New Roman"/>
          <w:sz w:val="24"/>
          <w:szCs w:val="24"/>
        </w:rPr>
        <w:t>ustice</w:t>
      </w:r>
      <w:r w:rsidR="00015E5D" w:rsidRPr="00626E1E">
        <w:rPr>
          <w:rFonts w:ascii="Times New Roman" w:hAnsi="Times New Roman" w:cs="Times New Roman"/>
          <w:sz w:val="24"/>
          <w:szCs w:val="24"/>
        </w:rPr>
        <w:t xml:space="preserve"> who treasure </w:t>
      </w:r>
      <w:r w:rsidR="00610F5F" w:rsidRPr="00626E1E">
        <w:rPr>
          <w:rFonts w:ascii="Times New Roman" w:hAnsi="Times New Roman" w:cs="Times New Roman"/>
          <w:sz w:val="24"/>
          <w:szCs w:val="24"/>
        </w:rPr>
        <w:t xml:space="preserve">their </w:t>
      </w:r>
      <w:r w:rsidR="00015E5D" w:rsidRPr="00626E1E">
        <w:rPr>
          <w:rFonts w:ascii="Times New Roman" w:hAnsi="Times New Roman" w:cs="Times New Roman"/>
          <w:sz w:val="24"/>
          <w:szCs w:val="24"/>
        </w:rPr>
        <w:t xml:space="preserve">prosecutorial discretion, was that </w:t>
      </w:r>
      <w:r w:rsidR="00FC78A8" w:rsidRPr="00626E1E">
        <w:rPr>
          <w:rFonts w:ascii="Times New Roman" w:hAnsi="Times New Roman" w:cs="Times New Roman"/>
          <w:sz w:val="24"/>
          <w:szCs w:val="24"/>
        </w:rPr>
        <w:t xml:space="preserve">a </w:t>
      </w:r>
      <w:r w:rsidR="00015E5D" w:rsidRPr="00626E1E">
        <w:rPr>
          <w:rFonts w:ascii="Times New Roman" w:hAnsi="Times New Roman" w:cs="Times New Roman"/>
          <w:sz w:val="24"/>
          <w:szCs w:val="24"/>
        </w:rPr>
        <w:t xml:space="preserve">revised version </w:t>
      </w:r>
      <w:r w:rsidR="00FC78A8" w:rsidRPr="00626E1E">
        <w:rPr>
          <w:rFonts w:ascii="Times New Roman" w:hAnsi="Times New Roman" w:cs="Times New Roman"/>
          <w:sz w:val="24"/>
          <w:szCs w:val="24"/>
        </w:rPr>
        <w:t xml:space="preserve">of the bill </w:t>
      </w:r>
      <w:r w:rsidR="00015E5D" w:rsidRPr="00626E1E">
        <w:rPr>
          <w:rFonts w:ascii="Times New Roman" w:hAnsi="Times New Roman" w:cs="Times New Roman"/>
          <w:sz w:val="24"/>
          <w:szCs w:val="24"/>
        </w:rPr>
        <w:t xml:space="preserve">gave the </w:t>
      </w:r>
      <w:r w:rsidR="00610F5F" w:rsidRPr="00626E1E">
        <w:rPr>
          <w:rFonts w:ascii="Times New Roman" w:hAnsi="Times New Roman" w:cs="Times New Roman"/>
          <w:sz w:val="24"/>
          <w:szCs w:val="24"/>
        </w:rPr>
        <w:t>S</w:t>
      </w:r>
      <w:r w:rsidR="00015E5D" w:rsidRPr="00626E1E">
        <w:rPr>
          <w:rFonts w:ascii="Times New Roman" w:hAnsi="Times New Roman" w:cs="Times New Roman"/>
          <w:sz w:val="24"/>
          <w:szCs w:val="24"/>
        </w:rPr>
        <w:t xml:space="preserve">ecretary of </w:t>
      </w:r>
      <w:r w:rsidR="00610F5F" w:rsidRPr="00626E1E">
        <w:rPr>
          <w:rFonts w:ascii="Times New Roman" w:hAnsi="Times New Roman" w:cs="Times New Roman"/>
          <w:sz w:val="24"/>
          <w:szCs w:val="24"/>
        </w:rPr>
        <w:t>S</w:t>
      </w:r>
      <w:r w:rsidR="00015E5D" w:rsidRPr="00626E1E">
        <w:rPr>
          <w:rFonts w:ascii="Times New Roman" w:hAnsi="Times New Roman" w:cs="Times New Roman"/>
          <w:sz w:val="24"/>
          <w:szCs w:val="24"/>
        </w:rPr>
        <w:t xml:space="preserve">tate, the </w:t>
      </w:r>
      <w:r w:rsidR="00610F5F" w:rsidRPr="00626E1E">
        <w:rPr>
          <w:rFonts w:ascii="Times New Roman" w:hAnsi="Times New Roman" w:cs="Times New Roman"/>
          <w:sz w:val="24"/>
          <w:szCs w:val="24"/>
        </w:rPr>
        <w:t>S</w:t>
      </w:r>
      <w:r w:rsidR="00015E5D" w:rsidRPr="00626E1E">
        <w:rPr>
          <w:rFonts w:ascii="Times New Roman" w:hAnsi="Times New Roman" w:cs="Times New Roman"/>
          <w:sz w:val="24"/>
          <w:szCs w:val="24"/>
        </w:rPr>
        <w:t xml:space="preserve">ecretary of </w:t>
      </w:r>
      <w:r w:rsidR="00610F5F" w:rsidRPr="00626E1E">
        <w:rPr>
          <w:rFonts w:ascii="Times New Roman" w:hAnsi="Times New Roman" w:cs="Times New Roman"/>
          <w:sz w:val="24"/>
          <w:szCs w:val="24"/>
        </w:rPr>
        <w:t>D</w:t>
      </w:r>
      <w:r w:rsidR="00015E5D" w:rsidRPr="00626E1E">
        <w:rPr>
          <w:rFonts w:ascii="Times New Roman" w:hAnsi="Times New Roman" w:cs="Times New Roman"/>
          <w:sz w:val="24"/>
          <w:szCs w:val="24"/>
        </w:rPr>
        <w:t xml:space="preserve">efense, and the </w:t>
      </w:r>
      <w:r w:rsidR="00610F5F" w:rsidRPr="00626E1E">
        <w:rPr>
          <w:rFonts w:ascii="Times New Roman" w:hAnsi="Times New Roman" w:cs="Times New Roman"/>
          <w:sz w:val="24"/>
          <w:szCs w:val="24"/>
        </w:rPr>
        <w:t>D</w:t>
      </w:r>
      <w:r w:rsidR="00015E5D" w:rsidRPr="00626E1E">
        <w:rPr>
          <w:rFonts w:ascii="Times New Roman" w:hAnsi="Times New Roman" w:cs="Times New Roman"/>
          <w:sz w:val="24"/>
          <w:szCs w:val="24"/>
        </w:rPr>
        <w:t xml:space="preserve">irector of </w:t>
      </w:r>
      <w:r w:rsidR="00610F5F" w:rsidRPr="00626E1E">
        <w:rPr>
          <w:rFonts w:ascii="Times New Roman" w:hAnsi="Times New Roman" w:cs="Times New Roman"/>
          <w:sz w:val="24"/>
          <w:szCs w:val="24"/>
        </w:rPr>
        <w:t>N</w:t>
      </w:r>
      <w:r w:rsidR="00015E5D" w:rsidRPr="00626E1E">
        <w:rPr>
          <w:rFonts w:ascii="Times New Roman" w:hAnsi="Times New Roman" w:cs="Times New Roman"/>
          <w:sz w:val="24"/>
          <w:szCs w:val="24"/>
        </w:rPr>
        <w:t xml:space="preserve">ational </w:t>
      </w:r>
      <w:r w:rsidR="00610F5F" w:rsidRPr="00626E1E">
        <w:rPr>
          <w:rFonts w:ascii="Times New Roman" w:hAnsi="Times New Roman" w:cs="Times New Roman"/>
          <w:sz w:val="24"/>
          <w:szCs w:val="24"/>
        </w:rPr>
        <w:t>I</w:t>
      </w:r>
      <w:r w:rsidR="00015E5D" w:rsidRPr="00626E1E">
        <w:rPr>
          <w:rFonts w:ascii="Times New Roman" w:hAnsi="Times New Roman" w:cs="Times New Roman"/>
          <w:sz w:val="24"/>
          <w:szCs w:val="24"/>
        </w:rPr>
        <w:t xml:space="preserve">ntelligence what amounted to a veto on </w:t>
      </w:r>
      <w:r w:rsidR="00B24CC4" w:rsidRPr="00626E1E">
        <w:rPr>
          <w:rFonts w:ascii="Times New Roman" w:hAnsi="Times New Roman" w:cs="Times New Roman"/>
          <w:sz w:val="24"/>
          <w:szCs w:val="24"/>
        </w:rPr>
        <w:t xml:space="preserve">crimes against humanity </w:t>
      </w:r>
      <w:r w:rsidR="00015E5D" w:rsidRPr="00626E1E">
        <w:rPr>
          <w:rFonts w:ascii="Times New Roman" w:hAnsi="Times New Roman" w:cs="Times New Roman"/>
          <w:sz w:val="24"/>
          <w:szCs w:val="24"/>
        </w:rPr>
        <w:t>charges going forward.</w:t>
      </w:r>
      <w:r w:rsidR="00884C52" w:rsidRPr="00626E1E">
        <w:rPr>
          <w:rStyle w:val="FootnoteReference"/>
          <w:rFonts w:ascii="Times New Roman" w:hAnsi="Times New Roman" w:cs="Times New Roman"/>
          <w:sz w:val="24"/>
          <w:szCs w:val="24"/>
        </w:rPr>
        <w:footnoteReference w:id="14"/>
      </w:r>
      <w:r w:rsidR="00015E5D" w:rsidRPr="00626E1E">
        <w:rPr>
          <w:rStyle w:val="A12"/>
          <w:rFonts w:ascii="Times New Roman" w:hAnsi="Times New Roman" w:cs="Times New Roman"/>
          <w:color w:val="auto"/>
          <w:sz w:val="24"/>
          <w:szCs w:val="24"/>
        </w:rPr>
        <w:t xml:space="preserve"> </w:t>
      </w:r>
      <w:r w:rsidR="00015E5D" w:rsidRPr="00626E1E">
        <w:rPr>
          <w:rFonts w:ascii="Times New Roman" w:hAnsi="Times New Roman" w:cs="Times New Roman"/>
          <w:sz w:val="24"/>
          <w:szCs w:val="24"/>
        </w:rPr>
        <w:t xml:space="preserve">The bill died after being reported out of the Judiciary Committee in 2010, </w:t>
      </w:r>
      <w:r w:rsidR="00B24CC4" w:rsidRPr="00626E1E">
        <w:rPr>
          <w:rFonts w:ascii="Times New Roman" w:hAnsi="Times New Roman" w:cs="Times New Roman"/>
          <w:sz w:val="24"/>
          <w:szCs w:val="24"/>
        </w:rPr>
        <w:t xml:space="preserve">having lost the </w:t>
      </w:r>
      <w:r w:rsidR="00015E5D" w:rsidRPr="00626E1E">
        <w:rPr>
          <w:rFonts w:ascii="Times New Roman" w:hAnsi="Times New Roman" w:cs="Times New Roman"/>
          <w:sz w:val="24"/>
          <w:szCs w:val="24"/>
        </w:rPr>
        <w:t>support from the human rights community.</w:t>
      </w:r>
    </w:p>
    <w:p w14:paraId="12D14CB4" w14:textId="645BA355" w:rsidR="00FC78A8" w:rsidRPr="00626E1E" w:rsidRDefault="00DF363A" w:rsidP="00FC78A8">
      <w:pPr>
        <w:spacing w:after="120" w:line="240" w:lineRule="auto"/>
        <w:ind w:firstLine="720"/>
        <w:jc w:val="both"/>
        <w:rPr>
          <w:rFonts w:ascii="Times New Roman" w:hAnsi="Times New Roman" w:cs="Times New Roman"/>
          <w:sz w:val="24"/>
          <w:szCs w:val="24"/>
        </w:rPr>
      </w:pPr>
      <w:r w:rsidRPr="00626E1E">
        <w:rPr>
          <w:rFonts w:ascii="Times New Roman" w:hAnsi="Times New Roman" w:cs="Times New Roman"/>
          <w:sz w:val="24"/>
          <w:szCs w:val="24"/>
        </w:rPr>
        <w:t xml:space="preserve">This </w:t>
      </w:r>
      <w:r w:rsidR="00FC78A8" w:rsidRPr="00626E1E">
        <w:rPr>
          <w:rFonts w:ascii="Times New Roman" w:hAnsi="Times New Roman" w:cs="Times New Roman"/>
          <w:sz w:val="24"/>
          <w:szCs w:val="24"/>
        </w:rPr>
        <w:t xml:space="preserve">persistent </w:t>
      </w:r>
      <w:r w:rsidRPr="00626E1E">
        <w:rPr>
          <w:rFonts w:ascii="Times New Roman" w:hAnsi="Times New Roman" w:cs="Times New Roman"/>
          <w:sz w:val="24"/>
          <w:szCs w:val="24"/>
        </w:rPr>
        <w:t>gap in U</w:t>
      </w:r>
      <w:r w:rsidR="00561073" w:rsidRPr="00626E1E">
        <w:rPr>
          <w:rFonts w:ascii="Times New Roman" w:hAnsi="Times New Roman" w:cs="Times New Roman"/>
          <w:sz w:val="24"/>
          <w:szCs w:val="24"/>
        </w:rPr>
        <w:t>.</w:t>
      </w:r>
      <w:r w:rsidRPr="00626E1E">
        <w:rPr>
          <w:rFonts w:ascii="Times New Roman" w:hAnsi="Times New Roman" w:cs="Times New Roman"/>
          <w:sz w:val="24"/>
          <w:szCs w:val="24"/>
        </w:rPr>
        <w:t>S</w:t>
      </w:r>
      <w:r w:rsidR="00561073" w:rsidRPr="00626E1E">
        <w:rPr>
          <w:rFonts w:ascii="Times New Roman" w:hAnsi="Times New Roman" w:cs="Times New Roman"/>
          <w:sz w:val="24"/>
          <w:szCs w:val="24"/>
        </w:rPr>
        <w:t>.</w:t>
      </w:r>
      <w:r w:rsidRPr="00626E1E">
        <w:rPr>
          <w:rFonts w:ascii="Times New Roman" w:hAnsi="Times New Roman" w:cs="Times New Roman"/>
          <w:sz w:val="24"/>
          <w:szCs w:val="24"/>
        </w:rPr>
        <w:t xml:space="preserve"> law is significant because it means </w:t>
      </w:r>
      <w:r w:rsidR="00B24CC4" w:rsidRPr="00626E1E">
        <w:rPr>
          <w:rFonts w:ascii="Times New Roman" w:hAnsi="Times New Roman" w:cs="Times New Roman"/>
          <w:sz w:val="24"/>
          <w:szCs w:val="24"/>
        </w:rPr>
        <w:t>that an individual who commits</w:t>
      </w:r>
      <w:r w:rsidRPr="00626E1E">
        <w:rPr>
          <w:rFonts w:ascii="Times New Roman" w:hAnsi="Times New Roman" w:cs="Times New Roman"/>
          <w:sz w:val="24"/>
          <w:szCs w:val="24"/>
        </w:rPr>
        <w:t xml:space="preserve"> a </w:t>
      </w:r>
      <w:r w:rsidR="00FC78A8" w:rsidRPr="00626E1E">
        <w:rPr>
          <w:rFonts w:ascii="Times New Roman" w:hAnsi="Times New Roman" w:cs="Times New Roman"/>
          <w:sz w:val="24"/>
          <w:szCs w:val="24"/>
        </w:rPr>
        <w:t xml:space="preserve">peacetime </w:t>
      </w:r>
      <w:r w:rsidRPr="00626E1E">
        <w:rPr>
          <w:rFonts w:ascii="Times New Roman" w:hAnsi="Times New Roman" w:cs="Times New Roman"/>
          <w:sz w:val="24"/>
          <w:szCs w:val="24"/>
        </w:rPr>
        <w:t xml:space="preserve">massacre </w:t>
      </w:r>
      <w:r w:rsidR="00561073" w:rsidRPr="00626E1E">
        <w:rPr>
          <w:rFonts w:ascii="Times New Roman" w:hAnsi="Times New Roman" w:cs="Times New Roman"/>
          <w:sz w:val="24"/>
          <w:szCs w:val="24"/>
        </w:rPr>
        <w:t xml:space="preserve">of civilians </w:t>
      </w:r>
      <w:r w:rsidRPr="00626E1E">
        <w:rPr>
          <w:rFonts w:ascii="Times New Roman" w:hAnsi="Times New Roman" w:cs="Times New Roman"/>
          <w:sz w:val="24"/>
          <w:szCs w:val="24"/>
        </w:rPr>
        <w:t>abroad</w:t>
      </w:r>
      <w:r w:rsidR="00B24CC4" w:rsidRPr="00626E1E">
        <w:rPr>
          <w:rFonts w:ascii="Times New Roman" w:hAnsi="Times New Roman" w:cs="Times New Roman"/>
          <w:sz w:val="24"/>
          <w:szCs w:val="24"/>
        </w:rPr>
        <w:t xml:space="preserve"> </w:t>
      </w:r>
      <w:r w:rsidRPr="00626E1E">
        <w:rPr>
          <w:rFonts w:ascii="Times New Roman" w:hAnsi="Times New Roman" w:cs="Times New Roman"/>
          <w:sz w:val="24"/>
          <w:szCs w:val="24"/>
        </w:rPr>
        <w:t xml:space="preserve">and then </w:t>
      </w:r>
      <w:r w:rsidR="00561073" w:rsidRPr="00626E1E">
        <w:rPr>
          <w:rFonts w:ascii="Times New Roman" w:hAnsi="Times New Roman" w:cs="Times New Roman"/>
          <w:sz w:val="24"/>
          <w:szCs w:val="24"/>
        </w:rPr>
        <w:t xml:space="preserve">makes his or her way to </w:t>
      </w:r>
      <w:r w:rsidRPr="00626E1E">
        <w:rPr>
          <w:rFonts w:ascii="Times New Roman" w:hAnsi="Times New Roman" w:cs="Times New Roman"/>
          <w:sz w:val="24"/>
          <w:szCs w:val="24"/>
        </w:rPr>
        <w:t xml:space="preserve">United States could not be criminally prosecuted for that act. </w:t>
      </w:r>
      <w:r w:rsidR="00561073" w:rsidRPr="00626E1E">
        <w:rPr>
          <w:rFonts w:ascii="Times New Roman" w:hAnsi="Times New Roman" w:cs="Times New Roman"/>
          <w:sz w:val="24"/>
          <w:szCs w:val="24"/>
        </w:rPr>
        <w:t xml:space="preserve">This horrific crime </w:t>
      </w:r>
      <w:r w:rsidRPr="00626E1E">
        <w:rPr>
          <w:rFonts w:ascii="Times New Roman" w:hAnsi="Times New Roman" w:cs="Times New Roman"/>
          <w:sz w:val="24"/>
          <w:szCs w:val="24"/>
        </w:rPr>
        <w:t xml:space="preserve">would not </w:t>
      </w:r>
      <w:r w:rsidR="00FC78A8" w:rsidRPr="00626E1E">
        <w:rPr>
          <w:rFonts w:ascii="Times New Roman" w:hAnsi="Times New Roman" w:cs="Times New Roman"/>
          <w:sz w:val="24"/>
          <w:szCs w:val="24"/>
        </w:rPr>
        <w:t xml:space="preserve">constitute </w:t>
      </w:r>
      <w:r w:rsidR="00BF615C" w:rsidRPr="00626E1E">
        <w:rPr>
          <w:rFonts w:ascii="Times New Roman" w:hAnsi="Times New Roman" w:cs="Times New Roman"/>
          <w:sz w:val="24"/>
          <w:szCs w:val="24"/>
        </w:rPr>
        <w:t xml:space="preserve">a war crime </w:t>
      </w:r>
      <w:r w:rsidR="00FC78A8" w:rsidRPr="00626E1E">
        <w:rPr>
          <w:rFonts w:ascii="Times New Roman" w:hAnsi="Times New Roman" w:cs="Times New Roman"/>
          <w:sz w:val="24"/>
          <w:szCs w:val="24"/>
        </w:rPr>
        <w:t xml:space="preserve">because it is </w:t>
      </w:r>
      <w:r w:rsidRPr="00626E1E">
        <w:rPr>
          <w:rFonts w:ascii="Times New Roman" w:hAnsi="Times New Roman" w:cs="Times New Roman"/>
          <w:sz w:val="24"/>
          <w:szCs w:val="24"/>
        </w:rPr>
        <w:t>not connected with an armed conflict</w:t>
      </w:r>
      <w:r w:rsidR="00FC78A8" w:rsidRPr="00626E1E">
        <w:rPr>
          <w:rFonts w:ascii="Times New Roman" w:hAnsi="Times New Roman" w:cs="Times New Roman"/>
          <w:sz w:val="24"/>
          <w:szCs w:val="24"/>
        </w:rPr>
        <w:t xml:space="preserve"> (a necessary predicate for a war crimes prosecution)</w:t>
      </w:r>
      <w:r w:rsidR="00561073" w:rsidRPr="00626E1E">
        <w:rPr>
          <w:rFonts w:ascii="Times New Roman" w:hAnsi="Times New Roman" w:cs="Times New Roman"/>
          <w:sz w:val="24"/>
          <w:szCs w:val="24"/>
        </w:rPr>
        <w:t>. In any case, i</w:t>
      </w:r>
      <w:r w:rsidRPr="00626E1E">
        <w:rPr>
          <w:rFonts w:ascii="Times New Roman" w:hAnsi="Times New Roman" w:cs="Times New Roman"/>
          <w:sz w:val="24"/>
          <w:szCs w:val="24"/>
        </w:rPr>
        <w:t xml:space="preserve">t could not be prosecuted under </w:t>
      </w:r>
      <w:r w:rsidR="00BF615C" w:rsidRPr="00626E1E">
        <w:rPr>
          <w:rFonts w:ascii="Times New Roman" w:hAnsi="Times New Roman" w:cs="Times New Roman"/>
          <w:sz w:val="24"/>
          <w:szCs w:val="24"/>
        </w:rPr>
        <w:t xml:space="preserve">the United States’ </w:t>
      </w:r>
      <w:r w:rsidRPr="00626E1E">
        <w:rPr>
          <w:rFonts w:ascii="Times New Roman" w:hAnsi="Times New Roman" w:cs="Times New Roman"/>
          <w:sz w:val="24"/>
          <w:szCs w:val="24"/>
        </w:rPr>
        <w:t>war crime</w:t>
      </w:r>
      <w:r w:rsidR="00FC78A8" w:rsidRPr="00626E1E">
        <w:rPr>
          <w:rFonts w:ascii="Times New Roman" w:hAnsi="Times New Roman" w:cs="Times New Roman"/>
          <w:sz w:val="24"/>
          <w:szCs w:val="24"/>
        </w:rPr>
        <w:t>s</w:t>
      </w:r>
      <w:r w:rsidRPr="00626E1E">
        <w:rPr>
          <w:rFonts w:ascii="Times New Roman" w:hAnsi="Times New Roman" w:cs="Times New Roman"/>
          <w:sz w:val="24"/>
          <w:szCs w:val="24"/>
        </w:rPr>
        <w:t xml:space="preserve"> statute </w:t>
      </w:r>
      <w:r w:rsidRPr="00626E1E">
        <w:rPr>
          <w:rFonts w:ascii="Times New Roman" w:hAnsi="Times New Roman" w:cs="Times New Roman"/>
          <w:sz w:val="24"/>
          <w:szCs w:val="24"/>
        </w:rPr>
        <w:lastRenderedPageBreak/>
        <w:t xml:space="preserve">unless the perpetrator or victim was </w:t>
      </w:r>
      <w:r w:rsidR="00561073" w:rsidRPr="00626E1E">
        <w:rPr>
          <w:rFonts w:ascii="Times New Roman" w:hAnsi="Times New Roman" w:cs="Times New Roman"/>
          <w:sz w:val="24"/>
          <w:szCs w:val="24"/>
        </w:rPr>
        <w:t xml:space="preserve">a </w:t>
      </w:r>
      <w:r w:rsidRPr="00626E1E">
        <w:rPr>
          <w:rFonts w:ascii="Times New Roman" w:hAnsi="Times New Roman" w:cs="Times New Roman"/>
          <w:sz w:val="24"/>
          <w:szCs w:val="24"/>
        </w:rPr>
        <w:t>U</w:t>
      </w:r>
      <w:r w:rsidR="00561073" w:rsidRPr="00626E1E">
        <w:rPr>
          <w:rFonts w:ascii="Times New Roman" w:hAnsi="Times New Roman" w:cs="Times New Roman"/>
          <w:sz w:val="24"/>
          <w:szCs w:val="24"/>
        </w:rPr>
        <w:t>.</w:t>
      </w:r>
      <w:r w:rsidRPr="00626E1E">
        <w:rPr>
          <w:rFonts w:ascii="Times New Roman" w:hAnsi="Times New Roman" w:cs="Times New Roman"/>
          <w:sz w:val="24"/>
          <w:szCs w:val="24"/>
        </w:rPr>
        <w:t>S</w:t>
      </w:r>
      <w:r w:rsidR="00561073" w:rsidRPr="00626E1E">
        <w:rPr>
          <w:rFonts w:ascii="Times New Roman" w:hAnsi="Times New Roman" w:cs="Times New Roman"/>
          <w:sz w:val="24"/>
          <w:szCs w:val="24"/>
        </w:rPr>
        <w:t>.</w:t>
      </w:r>
      <w:r w:rsidRPr="00626E1E">
        <w:rPr>
          <w:rFonts w:ascii="Times New Roman" w:hAnsi="Times New Roman" w:cs="Times New Roman"/>
          <w:sz w:val="24"/>
          <w:szCs w:val="24"/>
        </w:rPr>
        <w:t xml:space="preserve"> citizen</w:t>
      </w:r>
      <w:r w:rsidR="00B24CC4" w:rsidRPr="00626E1E">
        <w:rPr>
          <w:rFonts w:ascii="Times New Roman" w:hAnsi="Times New Roman" w:cs="Times New Roman"/>
          <w:sz w:val="24"/>
          <w:szCs w:val="24"/>
        </w:rPr>
        <w:t xml:space="preserve"> (more on this below)</w:t>
      </w:r>
      <w:r w:rsidRPr="00626E1E">
        <w:rPr>
          <w:rFonts w:ascii="Times New Roman" w:hAnsi="Times New Roman" w:cs="Times New Roman"/>
          <w:sz w:val="24"/>
          <w:szCs w:val="24"/>
        </w:rPr>
        <w:t xml:space="preserve">. Likewise, </w:t>
      </w:r>
      <w:r w:rsidR="00B24CC4" w:rsidRPr="00626E1E">
        <w:rPr>
          <w:rFonts w:ascii="Times New Roman" w:hAnsi="Times New Roman" w:cs="Times New Roman"/>
          <w:sz w:val="24"/>
          <w:szCs w:val="24"/>
        </w:rPr>
        <w:t xml:space="preserve">this atrocity </w:t>
      </w:r>
      <w:r w:rsidRPr="00626E1E">
        <w:rPr>
          <w:rFonts w:ascii="Times New Roman" w:hAnsi="Times New Roman" w:cs="Times New Roman"/>
          <w:sz w:val="24"/>
          <w:szCs w:val="24"/>
        </w:rPr>
        <w:t>could not be prosecuted as an act of genocide</w:t>
      </w:r>
      <w:r w:rsidR="00FC78A8" w:rsidRPr="00626E1E">
        <w:rPr>
          <w:rFonts w:ascii="Times New Roman" w:hAnsi="Times New Roman" w:cs="Times New Roman"/>
          <w:sz w:val="24"/>
          <w:szCs w:val="24"/>
        </w:rPr>
        <w:t xml:space="preserve">, unless </w:t>
      </w:r>
      <w:r w:rsidRPr="00626E1E">
        <w:rPr>
          <w:rFonts w:ascii="Times New Roman" w:hAnsi="Times New Roman" w:cs="Times New Roman"/>
          <w:sz w:val="24"/>
          <w:szCs w:val="24"/>
        </w:rPr>
        <w:t xml:space="preserve">it could be proven </w:t>
      </w:r>
      <w:r w:rsidR="00B24CC4" w:rsidRPr="00626E1E">
        <w:rPr>
          <w:rFonts w:ascii="Times New Roman" w:hAnsi="Times New Roman" w:cs="Times New Roman"/>
          <w:sz w:val="24"/>
          <w:szCs w:val="24"/>
        </w:rPr>
        <w:t xml:space="preserve">that </w:t>
      </w:r>
      <w:r w:rsidRPr="00626E1E">
        <w:rPr>
          <w:rFonts w:ascii="Times New Roman" w:hAnsi="Times New Roman" w:cs="Times New Roman"/>
          <w:sz w:val="24"/>
          <w:szCs w:val="24"/>
        </w:rPr>
        <w:t>the victim</w:t>
      </w:r>
      <w:r w:rsidR="00561073" w:rsidRPr="00626E1E">
        <w:rPr>
          <w:rFonts w:ascii="Times New Roman" w:hAnsi="Times New Roman" w:cs="Times New Roman"/>
          <w:sz w:val="24"/>
          <w:szCs w:val="24"/>
        </w:rPr>
        <w:t>s</w:t>
      </w:r>
      <w:r w:rsidRPr="00626E1E">
        <w:rPr>
          <w:rFonts w:ascii="Times New Roman" w:hAnsi="Times New Roman" w:cs="Times New Roman"/>
          <w:sz w:val="24"/>
          <w:szCs w:val="24"/>
        </w:rPr>
        <w:t xml:space="preserve"> </w:t>
      </w:r>
      <w:r w:rsidR="00B24CC4" w:rsidRPr="00626E1E">
        <w:rPr>
          <w:rFonts w:ascii="Times New Roman" w:hAnsi="Times New Roman" w:cs="Times New Roman"/>
          <w:sz w:val="24"/>
          <w:szCs w:val="24"/>
        </w:rPr>
        <w:t xml:space="preserve">constituted </w:t>
      </w:r>
      <w:r w:rsidRPr="00626E1E">
        <w:rPr>
          <w:rFonts w:ascii="Times New Roman" w:hAnsi="Times New Roman" w:cs="Times New Roman"/>
          <w:sz w:val="24"/>
          <w:szCs w:val="24"/>
        </w:rPr>
        <w:t>member</w:t>
      </w:r>
      <w:r w:rsidR="00561073" w:rsidRPr="00626E1E">
        <w:rPr>
          <w:rFonts w:ascii="Times New Roman" w:hAnsi="Times New Roman" w:cs="Times New Roman"/>
          <w:sz w:val="24"/>
          <w:szCs w:val="24"/>
        </w:rPr>
        <w:t>s</w:t>
      </w:r>
      <w:r w:rsidRPr="00626E1E">
        <w:rPr>
          <w:rFonts w:ascii="Times New Roman" w:hAnsi="Times New Roman" w:cs="Times New Roman"/>
          <w:sz w:val="24"/>
          <w:szCs w:val="24"/>
        </w:rPr>
        <w:t xml:space="preserve"> of a protected group</w:t>
      </w:r>
      <w:r w:rsidR="00B24CC4" w:rsidRPr="00626E1E">
        <w:rPr>
          <w:rFonts w:ascii="Times New Roman" w:hAnsi="Times New Roman" w:cs="Times New Roman"/>
          <w:sz w:val="24"/>
          <w:szCs w:val="24"/>
        </w:rPr>
        <w:t xml:space="preserve"> </w:t>
      </w:r>
      <w:r w:rsidR="00962CD5" w:rsidRPr="00626E1E">
        <w:rPr>
          <w:rFonts w:ascii="Times New Roman" w:hAnsi="Times New Roman" w:cs="Times New Roman"/>
          <w:sz w:val="24"/>
          <w:szCs w:val="24"/>
        </w:rPr>
        <w:t>and</w:t>
      </w:r>
      <w:r w:rsidR="00B24CC4" w:rsidRPr="00626E1E">
        <w:rPr>
          <w:rFonts w:ascii="Times New Roman" w:hAnsi="Times New Roman" w:cs="Times New Roman"/>
          <w:sz w:val="24"/>
          <w:szCs w:val="24"/>
        </w:rPr>
        <w:t xml:space="preserve"> that the perpetrator acted with the specific intent to destroy </w:t>
      </w:r>
      <w:r w:rsidR="00962CD5" w:rsidRPr="00626E1E">
        <w:rPr>
          <w:rFonts w:ascii="Times New Roman" w:hAnsi="Times New Roman" w:cs="Times New Roman"/>
          <w:sz w:val="24"/>
          <w:szCs w:val="24"/>
        </w:rPr>
        <w:t xml:space="preserve">that </w:t>
      </w:r>
      <w:r w:rsidR="00B24CC4" w:rsidRPr="00626E1E">
        <w:rPr>
          <w:rFonts w:ascii="Times New Roman" w:hAnsi="Times New Roman" w:cs="Times New Roman"/>
          <w:sz w:val="24"/>
          <w:szCs w:val="24"/>
        </w:rPr>
        <w:t>group</w:t>
      </w:r>
      <w:r w:rsidR="003733F4" w:rsidRPr="00626E1E">
        <w:rPr>
          <w:rFonts w:ascii="Times New Roman" w:hAnsi="Times New Roman" w:cs="Times New Roman"/>
          <w:sz w:val="24"/>
          <w:szCs w:val="24"/>
        </w:rPr>
        <w:t xml:space="preserve">, </w:t>
      </w:r>
      <w:r w:rsidR="00FC78A8" w:rsidRPr="00626E1E">
        <w:rPr>
          <w:rFonts w:ascii="Times New Roman" w:hAnsi="Times New Roman" w:cs="Times New Roman"/>
          <w:sz w:val="24"/>
          <w:szCs w:val="24"/>
        </w:rPr>
        <w:t>a high evidentiary bar</w:t>
      </w:r>
      <w:r w:rsidRPr="00626E1E">
        <w:rPr>
          <w:rFonts w:ascii="Times New Roman" w:hAnsi="Times New Roman" w:cs="Times New Roman"/>
          <w:sz w:val="24"/>
          <w:szCs w:val="24"/>
        </w:rPr>
        <w:t xml:space="preserve">. </w:t>
      </w:r>
      <w:r w:rsidR="003733F4" w:rsidRPr="00626E1E">
        <w:rPr>
          <w:rFonts w:ascii="Times New Roman" w:hAnsi="Times New Roman" w:cs="Times New Roman"/>
          <w:sz w:val="24"/>
          <w:szCs w:val="24"/>
        </w:rPr>
        <w:t>W</w:t>
      </w:r>
      <w:r w:rsidR="00561073" w:rsidRPr="00626E1E">
        <w:rPr>
          <w:rFonts w:ascii="Times New Roman" w:hAnsi="Times New Roman" w:cs="Times New Roman"/>
          <w:sz w:val="24"/>
          <w:szCs w:val="24"/>
        </w:rPr>
        <w:t xml:space="preserve">hen it comes to cases of </w:t>
      </w:r>
      <w:r w:rsidR="00FC1A87" w:rsidRPr="00626E1E">
        <w:rPr>
          <w:rFonts w:ascii="Times New Roman" w:hAnsi="Times New Roman" w:cs="Times New Roman"/>
          <w:sz w:val="24"/>
          <w:szCs w:val="24"/>
        </w:rPr>
        <w:t>enforced disappearances</w:t>
      </w:r>
      <w:r w:rsidR="00FC78A8" w:rsidRPr="00626E1E">
        <w:rPr>
          <w:rFonts w:ascii="Times New Roman" w:hAnsi="Times New Roman" w:cs="Times New Roman"/>
          <w:sz w:val="24"/>
          <w:szCs w:val="24"/>
        </w:rPr>
        <w:t>—</w:t>
      </w:r>
      <w:r w:rsidR="00FC1A87" w:rsidRPr="00626E1E">
        <w:rPr>
          <w:rFonts w:ascii="Times New Roman" w:hAnsi="Times New Roman" w:cs="Times New Roman"/>
          <w:sz w:val="24"/>
          <w:szCs w:val="24"/>
        </w:rPr>
        <w:t>where</w:t>
      </w:r>
      <w:r w:rsidR="00FC78A8" w:rsidRPr="00626E1E">
        <w:rPr>
          <w:rFonts w:ascii="Times New Roman" w:hAnsi="Times New Roman" w:cs="Times New Roman"/>
          <w:sz w:val="24"/>
          <w:szCs w:val="24"/>
        </w:rPr>
        <w:t xml:space="preserve"> </w:t>
      </w:r>
      <w:r w:rsidR="00FC1A87" w:rsidRPr="00626E1E">
        <w:rPr>
          <w:rFonts w:ascii="Times New Roman" w:hAnsi="Times New Roman" w:cs="Times New Roman"/>
          <w:sz w:val="24"/>
          <w:szCs w:val="24"/>
        </w:rPr>
        <w:t xml:space="preserve">it is </w:t>
      </w:r>
      <w:r w:rsidR="00561073" w:rsidRPr="00626E1E">
        <w:rPr>
          <w:rFonts w:ascii="Times New Roman" w:hAnsi="Times New Roman" w:cs="Times New Roman"/>
          <w:sz w:val="24"/>
          <w:szCs w:val="24"/>
        </w:rPr>
        <w:t xml:space="preserve">often </w:t>
      </w:r>
      <w:r w:rsidR="00FC1A87" w:rsidRPr="00626E1E">
        <w:rPr>
          <w:rFonts w:ascii="Times New Roman" w:hAnsi="Times New Roman" w:cs="Times New Roman"/>
          <w:sz w:val="24"/>
          <w:szCs w:val="24"/>
        </w:rPr>
        <w:t>impossible to prove that the victim has been tortured or summarily executed</w:t>
      </w:r>
      <w:r w:rsidR="00FC78A8" w:rsidRPr="00626E1E">
        <w:rPr>
          <w:rFonts w:ascii="Times New Roman" w:hAnsi="Times New Roman" w:cs="Times New Roman"/>
          <w:sz w:val="24"/>
          <w:szCs w:val="24"/>
        </w:rPr>
        <w:t>—</w:t>
      </w:r>
      <w:r w:rsidR="00962CD5" w:rsidRPr="00626E1E">
        <w:rPr>
          <w:rFonts w:ascii="Times New Roman" w:hAnsi="Times New Roman" w:cs="Times New Roman"/>
          <w:sz w:val="24"/>
          <w:szCs w:val="24"/>
        </w:rPr>
        <w:t xml:space="preserve">ethnic cleansing absent genocidal intent, or religious persecution, </w:t>
      </w:r>
      <w:r w:rsidR="00B24CC4" w:rsidRPr="00626E1E">
        <w:rPr>
          <w:rFonts w:ascii="Times New Roman" w:hAnsi="Times New Roman" w:cs="Times New Roman"/>
          <w:sz w:val="24"/>
          <w:szCs w:val="24"/>
        </w:rPr>
        <w:t>the</w:t>
      </w:r>
      <w:r w:rsidR="00FC78A8" w:rsidRPr="00626E1E">
        <w:rPr>
          <w:rFonts w:ascii="Times New Roman" w:hAnsi="Times New Roman" w:cs="Times New Roman"/>
          <w:sz w:val="24"/>
          <w:szCs w:val="24"/>
        </w:rPr>
        <w:t xml:space="preserve"> </w:t>
      </w:r>
      <w:r w:rsidR="00B24CC4" w:rsidRPr="00626E1E">
        <w:rPr>
          <w:rFonts w:ascii="Times New Roman" w:hAnsi="Times New Roman" w:cs="Times New Roman"/>
          <w:sz w:val="24"/>
          <w:szCs w:val="24"/>
        </w:rPr>
        <w:t xml:space="preserve">U.S. is </w:t>
      </w:r>
      <w:r w:rsidR="003733F4" w:rsidRPr="00626E1E">
        <w:rPr>
          <w:rFonts w:ascii="Times New Roman" w:hAnsi="Times New Roman" w:cs="Times New Roman"/>
          <w:sz w:val="24"/>
          <w:szCs w:val="24"/>
        </w:rPr>
        <w:t xml:space="preserve">similarly </w:t>
      </w:r>
      <w:r w:rsidR="00B24CC4" w:rsidRPr="00626E1E">
        <w:rPr>
          <w:rFonts w:ascii="Times New Roman" w:hAnsi="Times New Roman" w:cs="Times New Roman"/>
          <w:sz w:val="24"/>
          <w:szCs w:val="24"/>
        </w:rPr>
        <w:t>hamstrung from a prosecutorial perspective</w:t>
      </w:r>
      <w:r w:rsidR="00FC1A87" w:rsidRPr="00626E1E">
        <w:rPr>
          <w:rFonts w:ascii="Times New Roman" w:hAnsi="Times New Roman" w:cs="Times New Roman"/>
          <w:sz w:val="24"/>
          <w:szCs w:val="24"/>
        </w:rPr>
        <w:t>.</w:t>
      </w:r>
      <w:r w:rsidR="00B24CC4" w:rsidRPr="00626E1E">
        <w:rPr>
          <w:rFonts w:ascii="Times New Roman" w:hAnsi="Times New Roman" w:cs="Times New Roman"/>
          <w:sz w:val="24"/>
          <w:szCs w:val="24"/>
        </w:rPr>
        <w:t xml:space="preserve"> </w:t>
      </w:r>
      <w:r w:rsidR="003733F4" w:rsidRPr="00626E1E">
        <w:rPr>
          <w:rFonts w:ascii="Times New Roman" w:hAnsi="Times New Roman" w:cs="Times New Roman"/>
          <w:sz w:val="24"/>
          <w:szCs w:val="24"/>
        </w:rPr>
        <w:t xml:space="preserve">Under extant law, federal authorities are </w:t>
      </w:r>
      <w:r w:rsidR="00962CD5" w:rsidRPr="00626E1E">
        <w:rPr>
          <w:rFonts w:ascii="Times New Roman" w:hAnsi="Times New Roman" w:cs="Times New Roman"/>
          <w:sz w:val="24"/>
          <w:szCs w:val="24"/>
        </w:rPr>
        <w:t xml:space="preserve">thus </w:t>
      </w:r>
      <w:r w:rsidR="003733F4" w:rsidRPr="00626E1E">
        <w:rPr>
          <w:rFonts w:ascii="Times New Roman" w:hAnsi="Times New Roman" w:cs="Times New Roman"/>
          <w:sz w:val="24"/>
          <w:szCs w:val="24"/>
        </w:rPr>
        <w:t xml:space="preserve">reduced to utilizing immigration law to prosecute </w:t>
      </w:r>
      <w:r w:rsidR="001E450D" w:rsidRPr="00626E1E">
        <w:rPr>
          <w:rFonts w:ascii="Times New Roman" w:hAnsi="Times New Roman" w:cs="Times New Roman"/>
          <w:sz w:val="24"/>
          <w:szCs w:val="24"/>
        </w:rPr>
        <w:t xml:space="preserve">for fraud </w:t>
      </w:r>
      <w:r w:rsidR="003733F4" w:rsidRPr="00626E1E">
        <w:rPr>
          <w:rFonts w:ascii="Times New Roman" w:hAnsi="Times New Roman" w:cs="Times New Roman"/>
          <w:sz w:val="24"/>
          <w:szCs w:val="24"/>
        </w:rPr>
        <w:t xml:space="preserve">individuals who commit such grave crimes (assuming it </w:t>
      </w:r>
      <w:r w:rsidR="001E450D" w:rsidRPr="00626E1E">
        <w:rPr>
          <w:rFonts w:ascii="Times New Roman" w:hAnsi="Times New Roman" w:cs="Times New Roman"/>
          <w:sz w:val="24"/>
          <w:szCs w:val="24"/>
        </w:rPr>
        <w:t xml:space="preserve">can </w:t>
      </w:r>
      <w:r w:rsidR="003733F4" w:rsidRPr="00626E1E">
        <w:rPr>
          <w:rFonts w:ascii="Times New Roman" w:hAnsi="Times New Roman" w:cs="Times New Roman"/>
          <w:sz w:val="24"/>
          <w:szCs w:val="24"/>
        </w:rPr>
        <w:t>be proven that the perpetrator undeservedly received some type of immigration benefit) or to simply deporting them back to the country where they committed their depredations</w:t>
      </w:r>
      <w:r w:rsidR="003E0529" w:rsidRPr="00626E1E">
        <w:rPr>
          <w:rFonts w:ascii="Times New Roman" w:hAnsi="Times New Roman" w:cs="Times New Roman"/>
          <w:sz w:val="24"/>
          <w:szCs w:val="24"/>
        </w:rPr>
        <w:t>, potentially entrenching further insecurity and instability there</w:t>
      </w:r>
      <w:r w:rsidR="003733F4" w:rsidRPr="00626E1E">
        <w:rPr>
          <w:rFonts w:ascii="Times New Roman" w:hAnsi="Times New Roman" w:cs="Times New Roman"/>
          <w:sz w:val="24"/>
          <w:szCs w:val="24"/>
        </w:rPr>
        <w:t>.</w:t>
      </w:r>
    </w:p>
    <w:p w14:paraId="7612DAB1" w14:textId="2120246B" w:rsidR="007E434F" w:rsidRPr="00626E1E" w:rsidRDefault="00FC78A8" w:rsidP="00FC78A8">
      <w:pPr>
        <w:spacing w:after="120" w:line="240" w:lineRule="auto"/>
        <w:ind w:firstLine="720"/>
        <w:jc w:val="both"/>
        <w:rPr>
          <w:rFonts w:ascii="Times New Roman" w:hAnsi="Times New Roman" w:cs="Times New Roman"/>
          <w:sz w:val="24"/>
          <w:szCs w:val="24"/>
        </w:rPr>
      </w:pPr>
      <w:r w:rsidRPr="00626E1E">
        <w:rPr>
          <w:rFonts w:ascii="Times New Roman" w:hAnsi="Times New Roman" w:cs="Times New Roman"/>
          <w:sz w:val="24"/>
          <w:szCs w:val="24"/>
        </w:rPr>
        <w:t xml:space="preserve">If the United States had a crimes against humanity statute, the perpetrators of </w:t>
      </w:r>
      <w:r w:rsidR="00962CD5" w:rsidRPr="00626E1E">
        <w:rPr>
          <w:rFonts w:ascii="Times New Roman" w:hAnsi="Times New Roman" w:cs="Times New Roman"/>
          <w:sz w:val="24"/>
          <w:szCs w:val="24"/>
        </w:rPr>
        <w:t xml:space="preserve">these </w:t>
      </w:r>
      <w:r w:rsidRPr="00626E1E">
        <w:rPr>
          <w:rFonts w:ascii="Times New Roman" w:hAnsi="Times New Roman" w:cs="Times New Roman"/>
          <w:sz w:val="24"/>
          <w:szCs w:val="24"/>
        </w:rPr>
        <w:t>types of atrocities</w:t>
      </w:r>
      <w:r w:rsidR="00962CD5" w:rsidRPr="00626E1E">
        <w:rPr>
          <w:rFonts w:ascii="Times New Roman" w:hAnsi="Times New Roman" w:cs="Times New Roman"/>
          <w:sz w:val="24"/>
          <w:szCs w:val="24"/>
        </w:rPr>
        <w:t xml:space="preserve"> </w:t>
      </w:r>
      <w:r w:rsidRPr="00626E1E">
        <w:rPr>
          <w:rFonts w:ascii="Times New Roman" w:hAnsi="Times New Roman" w:cs="Times New Roman"/>
          <w:sz w:val="24"/>
          <w:szCs w:val="24"/>
        </w:rPr>
        <w:t>could be prosecuted here in the United States so long as U.S. law enforcement could get physical custody of them. In addition, a crimes against humanity statute would have the benefit of applying to non-state actors—such as members of Al Qaida, the Lord’s Resistance Army</w:t>
      </w:r>
      <w:r w:rsidR="00326DAC" w:rsidRPr="00626E1E">
        <w:rPr>
          <w:rFonts w:ascii="Times New Roman" w:hAnsi="Times New Roman" w:cs="Times New Roman"/>
          <w:sz w:val="24"/>
          <w:szCs w:val="24"/>
        </w:rPr>
        <w:t xml:space="preserve"> (LRA)</w:t>
      </w:r>
      <w:r w:rsidRPr="00626E1E">
        <w:rPr>
          <w:rFonts w:ascii="Times New Roman" w:hAnsi="Times New Roman" w:cs="Times New Roman"/>
          <w:sz w:val="24"/>
          <w:szCs w:val="24"/>
        </w:rPr>
        <w:t>, and the Islamic State of Iraq and the Levant (ISIL)—in contradistinction to the crime of torture, which under U.S. law requires the perpetrator to be acting under color of law.</w:t>
      </w:r>
      <w:r w:rsidRPr="00626E1E">
        <w:rPr>
          <w:rStyle w:val="FootnoteReference"/>
          <w:rFonts w:ascii="Times New Roman" w:hAnsi="Times New Roman" w:cs="Times New Roman"/>
          <w:sz w:val="24"/>
          <w:szCs w:val="24"/>
        </w:rPr>
        <w:footnoteReference w:id="15"/>
      </w:r>
      <w:r w:rsidR="003733F4" w:rsidRPr="00626E1E">
        <w:rPr>
          <w:rFonts w:ascii="Times New Roman" w:hAnsi="Times New Roman" w:cs="Times New Roman"/>
          <w:sz w:val="24"/>
          <w:szCs w:val="24"/>
        </w:rPr>
        <w:t xml:space="preserve"> If Congress were to draft such a statute, it should </w:t>
      </w:r>
      <w:r w:rsidR="00962CD5" w:rsidRPr="00626E1E">
        <w:rPr>
          <w:rFonts w:ascii="Times New Roman" w:hAnsi="Times New Roman" w:cs="Times New Roman"/>
          <w:sz w:val="24"/>
          <w:szCs w:val="24"/>
        </w:rPr>
        <w:t xml:space="preserve">include an expansive array of jurisdictional grounds </w:t>
      </w:r>
      <w:r w:rsidR="003733F4" w:rsidRPr="00626E1E">
        <w:rPr>
          <w:rFonts w:ascii="Times New Roman" w:hAnsi="Times New Roman" w:cs="Times New Roman"/>
          <w:sz w:val="24"/>
          <w:szCs w:val="24"/>
        </w:rPr>
        <w:t xml:space="preserve">to ensure that </w:t>
      </w:r>
      <w:r w:rsidR="00962CD5" w:rsidRPr="00626E1E">
        <w:rPr>
          <w:rFonts w:ascii="Times New Roman" w:hAnsi="Times New Roman" w:cs="Times New Roman"/>
          <w:sz w:val="24"/>
          <w:szCs w:val="24"/>
        </w:rPr>
        <w:t xml:space="preserve">it </w:t>
      </w:r>
      <w:r w:rsidR="003733F4" w:rsidRPr="00626E1E">
        <w:rPr>
          <w:rFonts w:ascii="Times New Roman" w:hAnsi="Times New Roman" w:cs="Times New Roman"/>
          <w:sz w:val="24"/>
          <w:szCs w:val="24"/>
        </w:rPr>
        <w:t>is not a dead letter upon passage.</w:t>
      </w:r>
    </w:p>
    <w:p w14:paraId="328CA73C" w14:textId="52B7004C" w:rsidR="00492AF3" w:rsidRPr="00626E1E" w:rsidRDefault="00A27DFE" w:rsidP="003733F4">
      <w:pPr>
        <w:pStyle w:val="Heading2"/>
        <w:numPr>
          <w:ilvl w:val="0"/>
          <w:numId w:val="8"/>
        </w:numPr>
        <w:spacing w:after="120"/>
        <w:rPr>
          <w:rFonts w:ascii="Times New Roman" w:hAnsi="Times New Roman" w:cs="Times New Roman"/>
          <w:b/>
          <w:color w:val="auto"/>
          <w:sz w:val="24"/>
          <w:szCs w:val="24"/>
        </w:rPr>
      </w:pPr>
      <w:bookmarkStart w:id="7" w:name="_Toc11074623"/>
      <w:r w:rsidRPr="00626E1E">
        <w:rPr>
          <w:rFonts w:ascii="Times New Roman" w:hAnsi="Times New Roman" w:cs="Times New Roman"/>
          <w:b/>
          <w:color w:val="auto"/>
          <w:sz w:val="24"/>
          <w:szCs w:val="24"/>
        </w:rPr>
        <w:t xml:space="preserve">Expand the Jurisdictional Bases to Prosecute War Crimes to Include </w:t>
      </w:r>
      <w:r w:rsidR="00372C26" w:rsidRPr="00626E1E">
        <w:rPr>
          <w:rFonts w:ascii="Times New Roman" w:hAnsi="Times New Roman" w:cs="Times New Roman"/>
          <w:b/>
          <w:color w:val="auto"/>
          <w:sz w:val="24"/>
          <w:szCs w:val="24"/>
        </w:rPr>
        <w:t>“</w:t>
      </w:r>
      <w:r w:rsidRPr="00626E1E">
        <w:rPr>
          <w:rFonts w:ascii="Times New Roman" w:hAnsi="Times New Roman" w:cs="Times New Roman"/>
          <w:b/>
          <w:color w:val="auto"/>
          <w:sz w:val="24"/>
          <w:szCs w:val="24"/>
        </w:rPr>
        <w:t>Present In</w:t>
      </w:r>
      <w:r w:rsidR="00372C26" w:rsidRPr="00626E1E">
        <w:rPr>
          <w:rFonts w:ascii="Times New Roman" w:hAnsi="Times New Roman" w:cs="Times New Roman"/>
          <w:b/>
          <w:color w:val="auto"/>
          <w:sz w:val="24"/>
          <w:szCs w:val="24"/>
        </w:rPr>
        <w:t>”</w:t>
      </w:r>
      <w:r w:rsidRPr="00626E1E">
        <w:rPr>
          <w:rFonts w:ascii="Times New Roman" w:hAnsi="Times New Roman" w:cs="Times New Roman"/>
          <w:b/>
          <w:color w:val="auto"/>
          <w:sz w:val="24"/>
          <w:szCs w:val="24"/>
        </w:rPr>
        <w:t xml:space="preserve"> Jurisdiction in Keeping with Other International Crimes Statutes</w:t>
      </w:r>
      <w:bookmarkEnd w:id="7"/>
    </w:p>
    <w:p w14:paraId="4AA6D70E" w14:textId="2D2DB2B3" w:rsidR="00884C52" w:rsidRPr="00626E1E" w:rsidRDefault="00453F0A" w:rsidP="006238E7">
      <w:pPr>
        <w:spacing w:after="120" w:line="240" w:lineRule="auto"/>
        <w:ind w:firstLine="720"/>
        <w:jc w:val="both"/>
        <w:rPr>
          <w:rStyle w:val="A12"/>
          <w:rFonts w:ascii="Times New Roman" w:hAnsi="Times New Roman" w:cs="Times New Roman"/>
          <w:color w:val="auto"/>
          <w:sz w:val="24"/>
          <w:szCs w:val="24"/>
        </w:rPr>
      </w:pPr>
      <w:r w:rsidRPr="00626E1E">
        <w:rPr>
          <w:rFonts w:ascii="Times New Roman" w:hAnsi="Times New Roman" w:cs="Times New Roman"/>
          <w:sz w:val="24"/>
          <w:szCs w:val="24"/>
        </w:rPr>
        <w:t>Turning to questions of jurisdiction, m</w:t>
      </w:r>
      <w:r w:rsidR="00492AF3" w:rsidRPr="00626E1E">
        <w:rPr>
          <w:rFonts w:ascii="Times New Roman" w:hAnsi="Times New Roman" w:cs="Times New Roman"/>
          <w:sz w:val="24"/>
          <w:szCs w:val="24"/>
        </w:rPr>
        <w:t xml:space="preserve">ost of the </w:t>
      </w:r>
      <w:r w:rsidR="007E434F" w:rsidRPr="00626E1E">
        <w:rPr>
          <w:rFonts w:ascii="Times New Roman" w:hAnsi="Times New Roman" w:cs="Times New Roman"/>
          <w:sz w:val="24"/>
          <w:szCs w:val="24"/>
        </w:rPr>
        <w:t xml:space="preserve">United States’ </w:t>
      </w:r>
      <w:r w:rsidR="00492AF3" w:rsidRPr="00626E1E">
        <w:rPr>
          <w:rFonts w:ascii="Times New Roman" w:hAnsi="Times New Roman" w:cs="Times New Roman"/>
          <w:sz w:val="24"/>
          <w:szCs w:val="24"/>
        </w:rPr>
        <w:t xml:space="preserve">existing </w:t>
      </w:r>
      <w:r w:rsidR="007E434F" w:rsidRPr="00626E1E">
        <w:rPr>
          <w:rFonts w:ascii="Times New Roman" w:hAnsi="Times New Roman" w:cs="Times New Roman"/>
          <w:sz w:val="24"/>
          <w:szCs w:val="24"/>
        </w:rPr>
        <w:t xml:space="preserve">international crimes </w:t>
      </w:r>
      <w:r w:rsidR="00492AF3" w:rsidRPr="00626E1E">
        <w:rPr>
          <w:rFonts w:ascii="Times New Roman" w:hAnsi="Times New Roman" w:cs="Times New Roman"/>
          <w:sz w:val="24"/>
          <w:szCs w:val="24"/>
        </w:rPr>
        <w:t xml:space="preserve">statutes </w:t>
      </w:r>
      <w:r w:rsidR="007E434F" w:rsidRPr="00626E1E">
        <w:rPr>
          <w:rFonts w:ascii="Times New Roman" w:hAnsi="Times New Roman" w:cs="Times New Roman"/>
          <w:sz w:val="24"/>
          <w:szCs w:val="24"/>
        </w:rPr>
        <w:t>authorize</w:t>
      </w:r>
      <w:r w:rsidR="00492AF3" w:rsidRPr="00626E1E">
        <w:rPr>
          <w:rFonts w:ascii="Times New Roman" w:hAnsi="Times New Roman" w:cs="Times New Roman"/>
          <w:sz w:val="24"/>
          <w:szCs w:val="24"/>
        </w:rPr>
        <w:t xml:space="preserve"> the exercise of jurisdiction over a perpetrator who is found or present in the United States.</w:t>
      </w:r>
      <w:r w:rsidR="00492AF3" w:rsidRPr="00626E1E">
        <w:rPr>
          <w:rStyle w:val="FootnoteReference"/>
          <w:rFonts w:ascii="Times New Roman" w:hAnsi="Times New Roman" w:cs="Times New Roman"/>
          <w:sz w:val="24"/>
          <w:szCs w:val="24"/>
        </w:rPr>
        <w:footnoteReference w:id="16"/>
      </w:r>
      <w:r w:rsidR="00492AF3" w:rsidRPr="00626E1E">
        <w:rPr>
          <w:rStyle w:val="A12"/>
          <w:rFonts w:ascii="Times New Roman" w:hAnsi="Times New Roman" w:cs="Times New Roman"/>
          <w:color w:val="auto"/>
          <w:sz w:val="24"/>
          <w:szCs w:val="24"/>
        </w:rPr>
        <w:t xml:space="preserve"> </w:t>
      </w:r>
      <w:r w:rsidR="00492AF3" w:rsidRPr="00626E1E">
        <w:rPr>
          <w:rFonts w:ascii="Times New Roman" w:hAnsi="Times New Roman" w:cs="Times New Roman"/>
          <w:sz w:val="24"/>
          <w:szCs w:val="24"/>
        </w:rPr>
        <w:t xml:space="preserve">Such </w:t>
      </w:r>
      <w:r w:rsidR="00561073" w:rsidRPr="00626E1E">
        <w:rPr>
          <w:rFonts w:ascii="Times New Roman" w:hAnsi="Times New Roman" w:cs="Times New Roman"/>
          <w:sz w:val="24"/>
          <w:szCs w:val="24"/>
        </w:rPr>
        <w:t>“</w:t>
      </w:r>
      <w:r w:rsidR="00492AF3" w:rsidRPr="00626E1E">
        <w:rPr>
          <w:rFonts w:ascii="Times New Roman" w:hAnsi="Times New Roman" w:cs="Times New Roman"/>
          <w:sz w:val="24"/>
          <w:szCs w:val="24"/>
        </w:rPr>
        <w:t>present-in</w:t>
      </w:r>
      <w:r w:rsidR="00561073" w:rsidRPr="00626E1E">
        <w:rPr>
          <w:rFonts w:ascii="Times New Roman" w:hAnsi="Times New Roman" w:cs="Times New Roman"/>
          <w:sz w:val="24"/>
          <w:szCs w:val="24"/>
        </w:rPr>
        <w:t>”</w:t>
      </w:r>
      <w:r w:rsidR="00492AF3" w:rsidRPr="00626E1E">
        <w:rPr>
          <w:rFonts w:ascii="Times New Roman" w:hAnsi="Times New Roman" w:cs="Times New Roman"/>
          <w:sz w:val="24"/>
          <w:szCs w:val="24"/>
        </w:rPr>
        <w:t xml:space="preserve"> jurisdic</w:t>
      </w:r>
      <w:r w:rsidR="00492AF3" w:rsidRPr="00626E1E">
        <w:rPr>
          <w:rFonts w:ascii="Times New Roman" w:hAnsi="Times New Roman" w:cs="Times New Roman"/>
          <w:sz w:val="24"/>
          <w:szCs w:val="24"/>
        </w:rPr>
        <w:softHyphen/>
        <w:t>tion exists over a range of terrorism crimes</w:t>
      </w:r>
      <w:r w:rsidR="00884C52" w:rsidRPr="00626E1E">
        <w:rPr>
          <w:rFonts w:ascii="Times New Roman" w:hAnsi="Times New Roman" w:cs="Times New Roman"/>
          <w:sz w:val="24"/>
          <w:szCs w:val="24"/>
        </w:rPr>
        <w:t xml:space="preserve"> (e.g., the provision of material support to terrorism, receiving terrorist training, and engaging in terrorist bombings)</w:t>
      </w:r>
      <w:r w:rsidR="00492AF3" w:rsidRPr="00626E1E">
        <w:rPr>
          <w:rFonts w:ascii="Times New Roman" w:hAnsi="Times New Roman" w:cs="Times New Roman"/>
          <w:sz w:val="24"/>
          <w:szCs w:val="24"/>
        </w:rPr>
        <w:t>,</w:t>
      </w:r>
      <w:r w:rsidR="00492AF3" w:rsidRPr="00626E1E">
        <w:rPr>
          <w:rStyle w:val="FootnoteReference"/>
          <w:rFonts w:ascii="Times New Roman" w:hAnsi="Times New Roman" w:cs="Times New Roman"/>
          <w:sz w:val="24"/>
          <w:szCs w:val="24"/>
        </w:rPr>
        <w:footnoteReference w:id="17"/>
      </w:r>
      <w:r w:rsidR="00492AF3" w:rsidRPr="00626E1E">
        <w:rPr>
          <w:rStyle w:val="A12"/>
          <w:rFonts w:ascii="Times New Roman" w:hAnsi="Times New Roman" w:cs="Times New Roman"/>
          <w:color w:val="auto"/>
          <w:sz w:val="24"/>
          <w:szCs w:val="24"/>
        </w:rPr>
        <w:t xml:space="preserve"> </w:t>
      </w:r>
      <w:r w:rsidR="00492AF3" w:rsidRPr="00626E1E">
        <w:rPr>
          <w:rFonts w:ascii="Times New Roman" w:hAnsi="Times New Roman" w:cs="Times New Roman"/>
          <w:sz w:val="24"/>
          <w:szCs w:val="24"/>
        </w:rPr>
        <w:t>genocide,</w:t>
      </w:r>
      <w:r w:rsidR="0000020F" w:rsidRPr="00626E1E">
        <w:rPr>
          <w:rStyle w:val="FootnoteReference"/>
          <w:rFonts w:ascii="Times New Roman" w:hAnsi="Times New Roman" w:cs="Times New Roman"/>
          <w:sz w:val="24"/>
          <w:szCs w:val="24"/>
        </w:rPr>
        <w:footnoteReference w:id="18"/>
      </w:r>
      <w:r w:rsidR="00492AF3" w:rsidRPr="00626E1E">
        <w:rPr>
          <w:rFonts w:ascii="Times New Roman" w:hAnsi="Times New Roman" w:cs="Times New Roman"/>
          <w:sz w:val="24"/>
          <w:szCs w:val="24"/>
        </w:rPr>
        <w:t xml:space="preserve"> the recruitment and use of child soldiers,</w:t>
      </w:r>
      <w:r w:rsidR="0000020F" w:rsidRPr="00626E1E">
        <w:rPr>
          <w:rStyle w:val="FootnoteReference"/>
          <w:rFonts w:ascii="Times New Roman" w:hAnsi="Times New Roman" w:cs="Times New Roman"/>
          <w:sz w:val="24"/>
          <w:szCs w:val="24"/>
        </w:rPr>
        <w:footnoteReference w:id="19"/>
      </w:r>
      <w:r w:rsidR="00492AF3" w:rsidRPr="00626E1E">
        <w:rPr>
          <w:rFonts w:ascii="Times New Roman" w:hAnsi="Times New Roman" w:cs="Times New Roman"/>
          <w:sz w:val="24"/>
          <w:szCs w:val="24"/>
        </w:rPr>
        <w:t xml:space="preserve"> torture,</w:t>
      </w:r>
      <w:r w:rsidR="009A027D" w:rsidRPr="00626E1E">
        <w:rPr>
          <w:rStyle w:val="FootnoteReference"/>
          <w:rFonts w:ascii="Times New Roman" w:hAnsi="Times New Roman" w:cs="Times New Roman"/>
          <w:sz w:val="24"/>
          <w:szCs w:val="24"/>
        </w:rPr>
        <w:footnoteReference w:id="20"/>
      </w:r>
      <w:r w:rsidR="00492AF3" w:rsidRPr="00626E1E">
        <w:rPr>
          <w:rFonts w:ascii="Times New Roman" w:hAnsi="Times New Roman" w:cs="Times New Roman"/>
          <w:sz w:val="24"/>
          <w:szCs w:val="24"/>
        </w:rPr>
        <w:t xml:space="preserve"> various forms of trafficking</w:t>
      </w:r>
      <w:r w:rsidR="00884C52" w:rsidRPr="00626E1E">
        <w:rPr>
          <w:rStyle w:val="FootnoteReference"/>
          <w:rFonts w:ascii="Times New Roman" w:hAnsi="Times New Roman" w:cs="Times New Roman"/>
          <w:sz w:val="24"/>
          <w:szCs w:val="24"/>
        </w:rPr>
        <w:footnoteReference w:id="21"/>
      </w:r>
      <w:r w:rsidR="00884C52" w:rsidRPr="00626E1E">
        <w:rPr>
          <w:rFonts w:ascii="Times New Roman" w:hAnsi="Times New Roman" w:cs="Times New Roman"/>
          <w:sz w:val="24"/>
          <w:szCs w:val="24"/>
        </w:rPr>
        <w:t xml:space="preserve"> and </w:t>
      </w:r>
      <w:r w:rsidR="007E434F" w:rsidRPr="00626E1E">
        <w:rPr>
          <w:rFonts w:ascii="Times New Roman" w:hAnsi="Times New Roman" w:cs="Times New Roman"/>
          <w:sz w:val="24"/>
          <w:szCs w:val="24"/>
        </w:rPr>
        <w:t xml:space="preserve">other </w:t>
      </w:r>
      <w:r w:rsidR="00884C52" w:rsidRPr="00626E1E">
        <w:rPr>
          <w:rFonts w:ascii="Times New Roman" w:hAnsi="Times New Roman" w:cs="Times New Roman"/>
          <w:sz w:val="24"/>
          <w:szCs w:val="24"/>
        </w:rPr>
        <w:t>modern forms of slavery</w:t>
      </w:r>
      <w:r w:rsidR="00492AF3" w:rsidRPr="00626E1E">
        <w:rPr>
          <w:rFonts w:ascii="Times New Roman" w:hAnsi="Times New Roman" w:cs="Times New Roman"/>
          <w:sz w:val="24"/>
          <w:szCs w:val="24"/>
        </w:rPr>
        <w:t>,</w:t>
      </w:r>
      <w:r w:rsidR="00884C52" w:rsidRPr="00626E1E">
        <w:rPr>
          <w:rStyle w:val="FootnoteReference"/>
          <w:rFonts w:ascii="Times New Roman" w:hAnsi="Times New Roman" w:cs="Times New Roman"/>
          <w:sz w:val="24"/>
          <w:szCs w:val="24"/>
        </w:rPr>
        <w:footnoteReference w:id="22"/>
      </w:r>
      <w:r w:rsidR="00492AF3" w:rsidRPr="00626E1E">
        <w:rPr>
          <w:rStyle w:val="A12"/>
          <w:rFonts w:ascii="Times New Roman" w:hAnsi="Times New Roman" w:cs="Times New Roman"/>
          <w:color w:val="auto"/>
          <w:sz w:val="24"/>
          <w:szCs w:val="24"/>
        </w:rPr>
        <w:t xml:space="preserve"> </w:t>
      </w:r>
      <w:r w:rsidR="00884C52" w:rsidRPr="00626E1E">
        <w:rPr>
          <w:rStyle w:val="A12"/>
          <w:rFonts w:ascii="Times New Roman" w:hAnsi="Times New Roman" w:cs="Times New Roman"/>
          <w:color w:val="auto"/>
          <w:sz w:val="24"/>
          <w:szCs w:val="24"/>
        </w:rPr>
        <w:t xml:space="preserve">and </w:t>
      </w:r>
      <w:r w:rsidR="007E434F" w:rsidRPr="00626E1E">
        <w:rPr>
          <w:rStyle w:val="A12"/>
          <w:rFonts w:ascii="Times New Roman" w:hAnsi="Times New Roman" w:cs="Times New Roman"/>
          <w:color w:val="auto"/>
          <w:sz w:val="24"/>
          <w:szCs w:val="24"/>
        </w:rPr>
        <w:t xml:space="preserve">the ancient crime of </w:t>
      </w:r>
      <w:r w:rsidR="00492AF3" w:rsidRPr="00626E1E">
        <w:rPr>
          <w:rFonts w:ascii="Times New Roman" w:hAnsi="Times New Roman" w:cs="Times New Roman"/>
          <w:sz w:val="24"/>
          <w:szCs w:val="24"/>
        </w:rPr>
        <w:t>piracy</w:t>
      </w:r>
      <w:r w:rsidR="00884C52" w:rsidRPr="00626E1E">
        <w:rPr>
          <w:rFonts w:ascii="Times New Roman" w:hAnsi="Times New Roman" w:cs="Times New Roman"/>
          <w:sz w:val="24"/>
          <w:szCs w:val="24"/>
        </w:rPr>
        <w:t>.</w:t>
      </w:r>
      <w:r w:rsidR="00492AF3" w:rsidRPr="00626E1E">
        <w:rPr>
          <w:rStyle w:val="FootnoteReference"/>
          <w:rFonts w:ascii="Times New Roman" w:hAnsi="Times New Roman" w:cs="Times New Roman"/>
          <w:sz w:val="24"/>
          <w:szCs w:val="24"/>
        </w:rPr>
        <w:footnoteReference w:id="23"/>
      </w:r>
      <w:r w:rsidR="00492AF3" w:rsidRPr="00626E1E">
        <w:rPr>
          <w:rStyle w:val="A12"/>
          <w:rFonts w:ascii="Times New Roman" w:hAnsi="Times New Roman" w:cs="Times New Roman"/>
          <w:color w:val="auto"/>
          <w:sz w:val="24"/>
          <w:szCs w:val="24"/>
        </w:rPr>
        <w:t xml:space="preserve"> </w:t>
      </w:r>
    </w:p>
    <w:p w14:paraId="7E106E91" w14:textId="2A2CD770" w:rsidR="00884C52" w:rsidRPr="00626E1E" w:rsidRDefault="00884C52" w:rsidP="006238E7">
      <w:pPr>
        <w:spacing w:after="120" w:line="240" w:lineRule="auto"/>
        <w:ind w:firstLine="720"/>
        <w:jc w:val="both"/>
        <w:rPr>
          <w:rFonts w:ascii="Times New Roman" w:hAnsi="Times New Roman" w:cs="Times New Roman"/>
          <w:sz w:val="24"/>
          <w:szCs w:val="24"/>
        </w:rPr>
      </w:pPr>
      <w:r w:rsidRPr="00626E1E">
        <w:rPr>
          <w:rFonts w:ascii="Times New Roman" w:hAnsi="Times New Roman" w:cs="Times New Roman"/>
          <w:sz w:val="24"/>
          <w:szCs w:val="24"/>
        </w:rPr>
        <w:lastRenderedPageBreak/>
        <w:t>In some instances, this expanded form of jurisdiction is in keeping with the provisions of an international treaty to which the United States is a party, such as the Convention</w:t>
      </w:r>
      <w:r w:rsidR="007E434F" w:rsidRPr="00626E1E">
        <w:rPr>
          <w:rFonts w:ascii="Times New Roman" w:hAnsi="Times New Roman" w:cs="Times New Roman"/>
          <w:sz w:val="24"/>
          <w:szCs w:val="24"/>
        </w:rPr>
        <w:t xml:space="preserve"> Against Torture and Other Cruel, Inhuman and Degrading Treatment or Punishment.</w:t>
      </w:r>
      <w:r w:rsidRPr="00626E1E">
        <w:rPr>
          <w:rStyle w:val="FootnoteReference"/>
          <w:rFonts w:ascii="Times New Roman" w:hAnsi="Times New Roman" w:cs="Times New Roman"/>
          <w:sz w:val="24"/>
          <w:szCs w:val="24"/>
        </w:rPr>
        <w:footnoteReference w:id="24"/>
      </w:r>
      <w:r w:rsidRPr="00626E1E">
        <w:rPr>
          <w:rStyle w:val="A12"/>
          <w:rFonts w:ascii="Times New Roman" w:hAnsi="Times New Roman" w:cs="Times New Roman"/>
          <w:color w:val="auto"/>
          <w:sz w:val="24"/>
          <w:szCs w:val="24"/>
        </w:rPr>
        <w:t xml:space="preserve"> </w:t>
      </w:r>
      <w:r w:rsidRPr="00626E1E">
        <w:rPr>
          <w:rFonts w:ascii="Times New Roman" w:hAnsi="Times New Roman" w:cs="Times New Roman"/>
          <w:sz w:val="24"/>
          <w:szCs w:val="24"/>
        </w:rPr>
        <w:t>In other instances, the United States has exceeded its treaty obligations. For example, the United States can assert present-in jurisdiction over genocide, although this is not mandated by the Convention</w:t>
      </w:r>
      <w:r w:rsidR="007E434F" w:rsidRPr="00626E1E">
        <w:rPr>
          <w:rFonts w:ascii="Times New Roman" w:hAnsi="Times New Roman" w:cs="Times New Roman"/>
          <w:sz w:val="24"/>
          <w:szCs w:val="24"/>
        </w:rPr>
        <w:t xml:space="preserve"> on the Prevention and Prosecution of the Crime of Genocide</w:t>
      </w:r>
      <w:r w:rsidRPr="00626E1E">
        <w:rPr>
          <w:rFonts w:ascii="Times New Roman" w:hAnsi="Times New Roman" w:cs="Times New Roman"/>
          <w:sz w:val="24"/>
          <w:szCs w:val="24"/>
        </w:rPr>
        <w:t>.</w:t>
      </w:r>
      <w:r w:rsidRPr="00626E1E">
        <w:rPr>
          <w:rStyle w:val="FootnoteReference"/>
          <w:rFonts w:ascii="Times New Roman" w:hAnsi="Times New Roman" w:cs="Times New Roman"/>
          <w:sz w:val="24"/>
          <w:szCs w:val="24"/>
        </w:rPr>
        <w:footnoteReference w:id="25"/>
      </w:r>
      <w:r w:rsidRPr="00626E1E">
        <w:rPr>
          <w:rStyle w:val="A12"/>
          <w:rFonts w:ascii="Times New Roman" w:hAnsi="Times New Roman" w:cs="Times New Roman"/>
          <w:color w:val="auto"/>
          <w:sz w:val="24"/>
          <w:szCs w:val="24"/>
        </w:rPr>
        <w:t xml:space="preserve"> </w:t>
      </w:r>
      <w:r w:rsidRPr="00626E1E">
        <w:rPr>
          <w:rFonts w:ascii="Times New Roman" w:hAnsi="Times New Roman" w:cs="Times New Roman"/>
          <w:sz w:val="24"/>
          <w:szCs w:val="24"/>
        </w:rPr>
        <w:t>This policy choice no doubt reflects the gravity of the crime</w:t>
      </w:r>
      <w:r w:rsidR="00994877" w:rsidRPr="00626E1E">
        <w:rPr>
          <w:rFonts w:ascii="Times New Roman" w:hAnsi="Times New Roman" w:cs="Times New Roman"/>
          <w:sz w:val="24"/>
          <w:szCs w:val="24"/>
        </w:rPr>
        <w:t>s in question</w:t>
      </w:r>
      <w:r w:rsidRPr="00626E1E">
        <w:rPr>
          <w:rFonts w:ascii="Times New Roman" w:hAnsi="Times New Roman" w:cs="Times New Roman"/>
          <w:sz w:val="24"/>
          <w:szCs w:val="24"/>
        </w:rPr>
        <w:t>, the perceived utility of present-in jurisdiction, a permissive customary international law rule,</w:t>
      </w:r>
      <w:r w:rsidRPr="00626E1E">
        <w:rPr>
          <w:rStyle w:val="A12"/>
          <w:rFonts w:ascii="Times New Roman" w:hAnsi="Times New Roman" w:cs="Times New Roman"/>
          <w:color w:val="auto"/>
          <w:sz w:val="24"/>
          <w:szCs w:val="24"/>
        </w:rPr>
        <w:t xml:space="preserve"> </w:t>
      </w:r>
      <w:r w:rsidRPr="00626E1E">
        <w:rPr>
          <w:rFonts w:ascii="Times New Roman" w:hAnsi="Times New Roman" w:cs="Times New Roman"/>
          <w:sz w:val="24"/>
          <w:szCs w:val="24"/>
        </w:rPr>
        <w:t>and modern expectations that states should enact robust penal regimes for atrocity crimes.</w:t>
      </w:r>
      <w:r w:rsidR="007E434F" w:rsidRPr="00626E1E">
        <w:rPr>
          <w:rStyle w:val="FootnoteReference"/>
          <w:rFonts w:ascii="Times New Roman" w:hAnsi="Times New Roman" w:cs="Times New Roman"/>
          <w:sz w:val="24"/>
          <w:szCs w:val="24"/>
        </w:rPr>
        <w:footnoteReference w:id="26"/>
      </w:r>
      <w:r w:rsidRPr="00626E1E">
        <w:rPr>
          <w:rFonts w:ascii="Times New Roman" w:hAnsi="Times New Roman" w:cs="Times New Roman"/>
          <w:sz w:val="24"/>
          <w:szCs w:val="24"/>
        </w:rPr>
        <w:t xml:space="preserve"> </w:t>
      </w:r>
    </w:p>
    <w:p w14:paraId="58F88389" w14:textId="7F9066E4" w:rsidR="00492AF3" w:rsidRPr="00626E1E" w:rsidRDefault="00492AF3" w:rsidP="006238E7">
      <w:pPr>
        <w:spacing w:after="120" w:line="240" w:lineRule="auto"/>
        <w:ind w:firstLine="720"/>
        <w:jc w:val="both"/>
        <w:rPr>
          <w:rStyle w:val="A12"/>
          <w:rFonts w:ascii="Times New Roman" w:hAnsi="Times New Roman" w:cs="Times New Roman"/>
          <w:color w:val="auto"/>
          <w:sz w:val="24"/>
          <w:szCs w:val="24"/>
        </w:rPr>
      </w:pPr>
      <w:r w:rsidRPr="00626E1E">
        <w:rPr>
          <w:rFonts w:ascii="Times New Roman" w:hAnsi="Times New Roman" w:cs="Times New Roman"/>
          <w:sz w:val="24"/>
          <w:szCs w:val="24"/>
        </w:rPr>
        <w:t>This suite of statutes stands in stark contrast to the U</w:t>
      </w:r>
      <w:r w:rsidR="00561073" w:rsidRPr="00626E1E">
        <w:rPr>
          <w:rFonts w:ascii="Times New Roman" w:hAnsi="Times New Roman" w:cs="Times New Roman"/>
          <w:sz w:val="24"/>
          <w:szCs w:val="24"/>
        </w:rPr>
        <w:t>.</w:t>
      </w:r>
      <w:r w:rsidRPr="00626E1E">
        <w:rPr>
          <w:rFonts w:ascii="Times New Roman" w:hAnsi="Times New Roman" w:cs="Times New Roman"/>
          <w:sz w:val="24"/>
          <w:szCs w:val="24"/>
        </w:rPr>
        <w:t>S</w:t>
      </w:r>
      <w:r w:rsidR="00561073" w:rsidRPr="00626E1E">
        <w:rPr>
          <w:rFonts w:ascii="Times New Roman" w:hAnsi="Times New Roman" w:cs="Times New Roman"/>
          <w:sz w:val="24"/>
          <w:szCs w:val="24"/>
        </w:rPr>
        <w:t>.</w:t>
      </w:r>
      <w:r w:rsidRPr="00626E1E">
        <w:rPr>
          <w:rFonts w:ascii="Times New Roman" w:hAnsi="Times New Roman" w:cs="Times New Roman"/>
          <w:sz w:val="24"/>
          <w:szCs w:val="24"/>
        </w:rPr>
        <w:t xml:space="preserve"> War Crimes Act, which allows for the exercise of nationality jurisdiction only: the victim or perpetrator must be a U</w:t>
      </w:r>
      <w:r w:rsidR="00561073" w:rsidRPr="00626E1E">
        <w:rPr>
          <w:rFonts w:ascii="Times New Roman" w:hAnsi="Times New Roman" w:cs="Times New Roman"/>
          <w:sz w:val="24"/>
          <w:szCs w:val="24"/>
        </w:rPr>
        <w:t>.</w:t>
      </w:r>
      <w:r w:rsidRPr="00626E1E">
        <w:rPr>
          <w:rFonts w:ascii="Times New Roman" w:hAnsi="Times New Roman" w:cs="Times New Roman"/>
          <w:sz w:val="24"/>
          <w:szCs w:val="24"/>
        </w:rPr>
        <w:t>S</w:t>
      </w:r>
      <w:r w:rsidR="00561073" w:rsidRPr="00626E1E">
        <w:rPr>
          <w:rFonts w:ascii="Times New Roman" w:hAnsi="Times New Roman" w:cs="Times New Roman"/>
          <w:sz w:val="24"/>
          <w:szCs w:val="24"/>
        </w:rPr>
        <w:t>.</w:t>
      </w:r>
      <w:r w:rsidRPr="00626E1E">
        <w:rPr>
          <w:rFonts w:ascii="Times New Roman" w:hAnsi="Times New Roman" w:cs="Times New Roman"/>
          <w:sz w:val="24"/>
          <w:szCs w:val="24"/>
        </w:rPr>
        <w:t xml:space="preserve"> national (as defined by the Immigration and Nationality Act of 1952 (INA))</w:t>
      </w:r>
      <w:r w:rsidRPr="00626E1E">
        <w:rPr>
          <w:rStyle w:val="A12"/>
          <w:rFonts w:ascii="Times New Roman" w:hAnsi="Times New Roman" w:cs="Times New Roman"/>
          <w:color w:val="auto"/>
          <w:sz w:val="24"/>
          <w:szCs w:val="24"/>
        </w:rPr>
        <w:t xml:space="preserve"> </w:t>
      </w:r>
      <w:r w:rsidRPr="00626E1E">
        <w:rPr>
          <w:rFonts w:ascii="Times New Roman" w:hAnsi="Times New Roman" w:cs="Times New Roman"/>
          <w:sz w:val="24"/>
          <w:szCs w:val="24"/>
        </w:rPr>
        <w:t xml:space="preserve">or </w:t>
      </w:r>
      <w:r w:rsidR="00A4208A" w:rsidRPr="00626E1E">
        <w:rPr>
          <w:rFonts w:ascii="Times New Roman" w:hAnsi="Times New Roman" w:cs="Times New Roman"/>
          <w:sz w:val="24"/>
          <w:szCs w:val="24"/>
        </w:rPr>
        <w:t xml:space="preserve">a </w:t>
      </w:r>
      <w:r w:rsidRPr="00626E1E">
        <w:rPr>
          <w:rFonts w:ascii="Times New Roman" w:hAnsi="Times New Roman" w:cs="Times New Roman"/>
          <w:sz w:val="24"/>
          <w:szCs w:val="24"/>
        </w:rPr>
        <w:t>member of the U</w:t>
      </w:r>
      <w:r w:rsidR="00561073" w:rsidRPr="00626E1E">
        <w:rPr>
          <w:rFonts w:ascii="Times New Roman" w:hAnsi="Times New Roman" w:cs="Times New Roman"/>
          <w:sz w:val="24"/>
          <w:szCs w:val="24"/>
        </w:rPr>
        <w:t>.</w:t>
      </w:r>
      <w:r w:rsidRPr="00626E1E">
        <w:rPr>
          <w:rFonts w:ascii="Times New Roman" w:hAnsi="Times New Roman" w:cs="Times New Roman"/>
          <w:sz w:val="24"/>
          <w:szCs w:val="24"/>
        </w:rPr>
        <w:t>S</w:t>
      </w:r>
      <w:r w:rsidR="00561073" w:rsidRPr="00626E1E">
        <w:rPr>
          <w:rFonts w:ascii="Times New Roman" w:hAnsi="Times New Roman" w:cs="Times New Roman"/>
          <w:sz w:val="24"/>
          <w:szCs w:val="24"/>
        </w:rPr>
        <w:t>.</w:t>
      </w:r>
      <w:r w:rsidRPr="00626E1E">
        <w:rPr>
          <w:rFonts w:ascii="Times New Roman" w:hAnsi="Times New Roman" w:cs="Times New Roman"/>
          <w:sz w:val="24"/>
          <w:szCs w:val="24"/>
        </w:rPr>
        <w:t xml:space="preserve"> armed forces.</w:t>
      </w:r>
      <w:r w:rsidR="00F24DBF" w:rsidRPr="00626E1E">
        <w:rPr>
          <w:rFonts w:ascii="Times New Roman" w:hAnsi="Times New Roman" w:cs="Times New Roman"/>
          <w:sz w:val="24"/>
          <w:szCs w:val="24"/>
        </w:rPr>
        <w:t xml:space="preserve"> When Congress was considering enacting the War Crimes Act in the mid-1990s, the Departments of Defense</w:t>
      </w:r>
      <w:r w:rsidR="00015E5D" w:rsidRPr="00626E1E">
        <w:rPr>
          <w:rStyle w:val="FootnoteReference"/>
          <w:rFonts w:ascii="Times New Roman" w:hAnsi="Times New Roman" w:cs="Times New Roman"/>
          <w:sz w:val="24"/>
          <w:szCs w:val="24"/>
        </w:rPr>
        <w:footnoteReference w:id="27"/>
      </w:r>
      <w:r w:rsidR="00F24DBF" w:rsidRPr="00626E1E">
        <w:rPr>
          <w:rStyle w:val="A12"/>
          <w:rFonts w:ascii="Times New Roman" w:hAnsi="Times New Roman" w:cs="Times New Roman"/>
          <w:color w:val="auto"/>
          <w:sz w:val="24"/>
          <w:szCs w:val="24"/>
        </w:rPr>
        <w:t xml:space="preserve"> </w:t>
      </w:r>
      <w:r w:rsidR="00F24DBF" w:rsidRPr="00626E1E">
        <w:rPr>
          <w:rFonts w:ascii="Times New Roman" w:hAnsi="Times New Roman" w:cs="Times New Roman"/>
          <w:sz w:val="24"/>
          <w:szCs w:val="24"/>
        </w:rPr>
        <w:t>and State</w:t>
      </w:r>
      <w:r w:rsidR="00015E5D" w:rsidRPr="00626E1E">
        <w:rPr>
          <w:rStyle w:val="FootnoteReference"/>
          <w:rFonts w:ascii="Times New Roman" w:hAnsi="Times New Roman" w:cs="Times New Roman"/>
          <w:sz w:val="24"/>
          <w:szCs w:val="24"/>
        </w:rPr>
        <w:footnoteReference w:id="28"/>
      </w:r>
      <w:r w:rsidR="00F24DBF" w:rsidRPr="00626E1E">
        <w:rPr>
          <w:rStyle w:val="A12"/>
          <w:rFonts w:ascii="Times New Roman" w:hAnsi="Times New Roman" w:cs="Times New Roman"/>
          <w:color w:val="auto"/>
          <w:sz w:val="24"/>
          <w:szCs w:val="24"/>
        </w:rPr>
        <w:t xml:space="preserve"> </w:t>
      </w:r>
      <w:r w:rsidR="00F24DBF" w:rsidRPr="00626E1E">
        <w:rPr>
          <w:rFonts w:ascii="Times New Roman" w:hAnsi="Times New Roman" w:cs="Times New Roman"/>
          <w:sz w:val="24"/>
          <w:szCs w:val="24"/>
        </w:rPr>
        <w:t xml:space="preserve">testified that Congress </w:t>
      </w:r>
      <w:r w:rsidR="00561073" w:rsidRPr="00626E1E">
        <w:rPr>
          <w:rFonts w:ascii="Times New Roman" w:hAnsi="Times New Roman" w:cs="Times New Roman"/>
          <w:sz w:val="24"/>
          <w:szCs w:val="24"/>
        </w:rPr>
        <w:t xml:space="preserve">should </w:t>
      </w:r>
      <w:r w:rsidR="00F24DBF" w:rsidRPr="00626E1E">
        <w:rPr>
          <w:rFonts w:ascii="Times New Roman" w:hAnsi="Times New Roman" w:cs="Times New Roman"/>
          <w:sz w:val="24"/>
          <w:szCs w:val="24"/>
        </w:rPr>
        <w:t xml:space="preserve">adopt present-in jurisdiction in order to be in compliance with the </w:t>
      </w:r>
      <w:r w:rsidR="00884C52" w:rsidRPr="00626E1E">
        <w:rPr>
          <w:rFonts w:ascii="Times New Roman" w:hAnsi="Times New Roman" w:cs="Times New Roman"/>
          <w:sz w:val="24"/>
          <w:szCs w:val="24"/>
        </w:rPr>
        <w:t xml:space="preserve">1949 </w:t>
      </w:r>
      <w:r w:rsidR="00F24DBF" w:rsidRPr="00626E1E">
        <w:rPr>
          <w:rFonts w:ascii="Times New Roman" w:hAnsi="Times New Roman" w:cs="Times New Roman"/>
          <w:sz w:val="24"/>
          <w:szCs w:val="24"/>
        </w:rPr>
        <w:t>Geneva Conventions.</w:t>
      </w:r>
      <w:r w:rsidR="004C3908" w:rsidRPr="00626E1E">
        <w:rPr>
          <w:rStyle w:val="FootnoteReference"/>
          <w:rFonts w:ascii="Times New Roman" w:hAnsi="Times New Roman" w:cs="Times New Roman"/>
          <w:sz w:val="24"/>
          <w:szCs w:val="24"/>
        </w:rPr>
        <w:footnoteReference w:id="29"/>
      </w:r>
      <w:r w:rsidR="00F24DBF" w:rsidRPr="00626E1E">
        <w:rPr>
          <w:rFonts w:ascii="Times New Roman" w:hAnsi="Times New Roman" w:cs="Times New Roman"/>
          <w:sz w:val="24"/>
          <w:szCs w:val="24"/>
        </w:rPr>
        <w:t xml:space="preserve"> This position was consistent with the United States’ under</w:t>
      </w:r>
      <w:r w:rsidR="00F24DBF" w:rsidRPr="00626E1E">
        <w:rPr>
          <w:rFonts w:ascii="Times New Roman" w:hAnsi="Times New Roman" w:cs="Times New Roman"/>
          <w:sz w:val="24"/>
          <w:szCs w:val="24"/>
        </w:rPr>
        <w:softHyphen/>
        <w:t>standing at the time the treaties were opened for signature.</w:t>
      </w:r>
      <w:r w:rsidR="00015E5D" w:rsidRPr="00626E1E">
        <w:rPr>
          <w:rStyle w:val="FootnoteReference"/>
          <w:rFonts w:ascii="Times New Roman" w:hAnsi="Times New Roman" w:cs="Times New Roman"/>
          <w:sz w:val="24"/>
          <w:szCs w:val="24"/>
        </w:rPr>
        <w:footnoteReference w:id="30"/>
      </w:r>
      <w:r w:rsidR="00F24DBF" w:rsidRPr="00626E1E">
        <w:rPr>
          <w:rStyle w:val="A12"/>
          <w:rFonts w:ascii="Times New Roman" w:hAnsi="Times New Roman" w:cs="Times New Roman"/>
          <w:color w:val="auto"/>
          <w:sz w:val="24"/>
          <w:szCs w:val="24"/>
        </w:rPr>
        <w:t xml:space="preserve"> </w:t>
      </w:r>
      <w:r w:rsidR="00453F0A" w:rsidRPr="00626E1E">
        <w:rPr>
          <w:rStyle w:val="A12"/>
          <w:rFonts w:ascii="Times New Roman" w:hAnsi="Times New Roman" w:cs="Times New Roman"/>
          <w:color w:val="auto"/>
          <w:sz w:val="24"/>
          <w:szCs w:val="24"/>
        </w:rPr>
        <w:t xml:space="preserve">When </w:t>
      </w:r>
      <w:r w:rsidR="00453F0A" w:rsidRPr="00626E1E">
        <w:rPr>
          <w:rStyle w:val="A12"/>
          <w:rFonts w:ascii="Times New Roman" w:hAnsi="Times New Roman" w:cs="Times New Roman"/>
          <w:color w:val="auto"/>
          <w:sz w:val="24"/>
          <w:szCs w:val="24"/>
        </w:rPr>
        <w:lastRenderedPageBreak/>
        <w:t xml:space="preserve">the War Crimes Act was being drafted, however, </w:t>
      </w:r>
      <w:r w:rsidR="00A4208A" w:rsidRPr="00626E1E">
        <w:rPr>
          <w:rFonts w:ascii="Times New Roman" w:hAnsi="Times New Roman" w:cs="Times New Roman"/>
          <w:sz w:val="24"/>
          <w:szCs w:val="24"/>
        </w:rPr>
        <w:t>t</w:t>
      </w:r>
      <w:r w:rsidR="00F24DBF" w:rsidRPr="00626E1E">
        <w:rPr>
          <w:rFonts w:ascii="Times New Roman" w:hAnsi="Times New Roman" w:cs="Times New Roman"/>
          <w:sz w:val="24"/>
          <w:szCs w:val="24"/>
        </w:rPr>
        <w:t>he D</w:t>
      </w:r>
      <w:r w:rsidR="00561073" w:rsidRPr="00626E1E">
        <w:rPr>
          <w:rFonts w:ascii="Times New Roman" w:hAnsi="Times New Roman" w:cs="Times New Roman"/>
          <w:sz w:val="24"/>
          <w:szCs w:val="24"/>
        </w:rPr>
        <w:t xml:space="preserve">epartment of </w:t>
      </w:r>
      <w:r w:rsidR="00F24DBF" w:rsidRPr="00626E1E">
        <w:rPr>
          <w:rFonts w:ascii="Times New Roman" w:hAnsi="Times New Roman" w:cs="Times New Roman"/>
          <w:sz w:val="24"/>
          <w:szCs w:val="24"/>
        </w:rPr>
        <w:t>J</w:t>
      </w:r>
      <w:r w:rsidR="00561073" w:rsidRPr="00626E1E">
        <w:rPr>
          <w:rFonts w:ascii="Times New Roman" w:hAnsi="Times New Roman" w:cs="Times New Roman"/>
          <w:sz w:val="24"/>
          <w:szCs w:val="24"/>
        </w:rPr>
        <w:t>ustice</w:t>
      </w:r>
      <w:r w:rsidR="00F24DBF" w:rsidRPr="00626E1E">
        <w:rPr>
          <w:rFonts w:ascii="Times New Roman" w:hAnsi="Times New Roman" w:cs="Times New Roman"/>
          <w:sz w:val="24"/>
          <w:szCs w:val="24"/>
        </w:rPr>
        <w:t xml:space="preserve">—reversing the views it held </w:t>
      </w:r>
      <w:r w:rsidR="00A4208A" w:rsidRPr="00626E1E">
        <w:rPr>
          <w:rFonts w:ascii="Times New Roman" w:hAnsi="Times New Roman" w:cs="Times New Roman"/>
          <w:sz w:val="24"/>
          <w:szCs w:val="24"/>
        </w:rPr>
        <w:t xml:space="preserve">when </w:t>
      </w:r>
      <w:r w:rsidR="00F24DBF" w:rsidRPr="00626E1E">
        <w:rPr>
          <w:rFonts w:ascii="Times New Roman" w:hAnsi="Times New Roman" w:cs="Times New Roman"/>
          <w:sz w:val="24"/>
          <w:szCs w:val="24"/>
        </w:rPr>
        <w:t xml:space="preserve">the treaties were </w:t>
      </w:r>
      <w:r w:rsidR="00A4208A" w:rsidRPr="00626E1E">
        <w:rPr>
          <w:rFonts w:ascii="Times New Roman" w:hAnsi="Times New Roman" w:cs="Times New Roman"/>
          <w:sz w:val="24"/>
          <w:szCs w:val="24"/>
        </w:rPr>
        <w:t xml:space="preserve">first </w:t>
      </w:r>
      <w:r w:rsidR="00F24DBF" w:rsidRPr="00626E1E">
        <w:rPr>
          <w:rFonts w:ascii="Times New Roman" w:hAnsi="Times New Roman" w:cs="Times New Roman"/>
          <w:sz w:val="24"/>
          <w:szCs w:val="24"/>
        </w:rPr>
        <w:t>drafted—</w:t>
      </w:r>
      <w:r w:rsidR="00561073" w:rsidRPr="00626E1E">
        <w:rPr>
          <w:rFonts w:ascii="Times New Roman" w:hAnsi="Times New Roman" w:cs="Times New Roman"/>
          <w:sz w:val="24"/>
          <w:szCs w:val="24"/>
        </w:rPr>
        <w:t>r</w:t>
      </w:r>
      <w:r w:rsidR="00F24DBF" w:rsidRPr="00626E1E">
        <w:rPr>
          <w:rFonts w:ascii="Times New Roman" w:hAnsi="Times New Roman" w:cs="Times New Roman"/>
          <w:sz w:val="24"/>
          <w:szCs w:val="24"/>
        </w:rPr>
        <w:t xml:space="preserve">esisted </w:t>
      </w:r>
      <w:r w:rsidR="003F72E0" w:rsidRPr="00626E1E">
        <w:rPr>
          <w:rFonts w:ascii="Times New Roman" w:hAnsi="Times New Roman" w:cs="Times New Roman"/>
          <w:sz w:val="24"/>
          <w:szCs w:val="24"/>
        </w:rPr>
        <w:t xml:space="preserve">the inclusion of a more expansive jurisdictional framework </w:t>
      </w:r>
      <w:r w:rsidR="00F24DBF" w:rsidRPr="00626E1E">
        <w:rPr>
          <w:rFonts w:ascii="Times New Roman" w:hAnsi="Times New Roman" w:cs="Times New Roman"/>
          <w:sz w:val="24"/>
          <w:szCs w:val="24"/>
        </w:rPr>
        <w:t>on the ground that extraterritorial cases are difficult to prosecute.</w:t>
      </w:r>
      <w:r w:rsidR="00561073" w:rsidRPr="00626E1E">
        <w:rPr>
          <w:rStyle w:val="FootnoteReference"/>
          <w:rFonts w:ascii="Times New Roman" w:hAnsi="Times New Roman" w:cs="Times New Roman"/>
          <w:sz w:val="24"/>
          <w:szCs w:val="24"/>
        </w:rPr>
        <w:footnoteReference w:id="31"/>
      </w:r>
    </w:p>
    <w:p w14:paraId="6FC93F5E" w14:textId="3C09B71A" w:rsidR="00CC5D8A" w:rsidRPr="00626E1E" w:rsidRDefault="00B31722" w:rsidP="006238E7">
      <w:pPr>
        <w:spacing w:after="120" w:line="240" w:lineRule="auto"/>
        <w:jc w:val="both"/>
        <w:rPr>
          <w:rFonts w:ascii="Times New Roman" w:hAnsi="Times New Roman" w:cs="Times New Roman"/>
          <w:sz w:val="24"/>
          <w:szCs w:val="24"/>
        </w:rPr>
      </w:pPr>
      <w:r w:rsidRPr="00626E1E">
        <w:rPr>
          <w:rStyle w:val="A12"/>
          <w:rFonts w:ascii="Times New Roman" w:hAnsi="Times New Roman" w:cs="Times New Roman"/>
          <w:color w:val="auto"/>
          <w:sz w:val="24"/>
          <w:szCs w:val="24"/>
        </w:rPr>
        <w:tab/>
      </w:r>
      <w:r w:rsidR="00884C52" w:rsidRPr="00626E1E">
        <w:rPr>
          <w:rFonts w:ascii="Times New Roman" w:hAnsi="Times New Roman" w:cs="Times New Roman"/>
          <w:sz w:val="24"/>
          <w:szCs w:val="24"/>
        </w:rPr>
        <w:t xml:space="preserve">Extending present-in jurisdiction to war crimes would bring greater coherence to the U.S. penal code, and eliminate the current patchwork approach, while at the same time signaling a U.S. commitment to enable its courts to prosecute all atrocity crimes in equal measure. It would also be in keeping with </w:t>
      </w:r>
      <w:r w:rsidR="008C0240" w:rsidRPr="00626E1E">
        <w:rPr>
          <w:rFonts w:ascii="Times New Roman" w:hAnsi="Times New Roman" w:cs="Times New Roman"/>
          <w:sz w:val="24"/>
          <w:szCs w:val="24"/>
        </w:rPr>
        <w:t>the legal frameworks of our coalition partners</w:t>
      </w:r>
      <w:r w:rsidR="00B54E93" w:rsidRPr="00626E1E">
        <w:rPr>
          <w:rFonts w:ascii="Times New Roman" w:hAnsi="Times New Roman" w:cs="Times New Roman"/>
          <w:sz w:val="24"/>
          <w:szCs w:val="24"/>
        </w:rPr>
        <w:t>.</w:t>
      </w:r>
      <w:r w:rsidR="00B54E93" w:rsidRPr="00626E1E">
        <w:rPr>
          <w:rStyle w:val="FootnoteReference"/>
          <w:rFonts w:ascii="Times New Roman" w:hAnsi="Times New Roman" w:cs="Times New Roman"/>
          <w:sz w:val="24"/>
          <w:szCs w:val="24"/>
        </w:rPr>
        <w:footnoteReference w:id="32"/>
      </w:r>
      <w:r w:rsidR="00884C52" w:rsidRPr="00626E1E">
        <w:rPr>
          <w:rFonts w:ascii="Times New Roman" w:hAnsi="Times New Roman" w:cs="Times New Roman"/>
          <w:sz w:val="24"/>
          <w:szCs w:val="24"/>
        </w:rPr>
        <w:t xml:space="preserve"> </w:t>
      </w:r>
      <w:r w:rsidR="00B50DB4" w:rsidRPr="00626E1E">
        <w:rPr>
          <w:rFonts w:ascii="Times New Roman" w:hAnsi="Times New Roman" w:cs="Times New Roman"/>
          <w:sz w:val="24"/>
          <w:szCs w:val="24"/>
        </w:rPr>
        <w:t>Although the Geneva Conventions do not mandate the exer</w:t>
      </w:r>
      <w:r w:rsidR="00B50DB4" w:rsidRPr="00626E1E">
        <w:rPr>
          <w:rFonts w:ascii="Times New Roman" w:hAnsi="Times New Roman" w:cs="Times New Roman"/>
          <w:sz w:val="24"/>
          <w:szCs w:val="24"/>
        </w:rPr>
        <w:softHyphen/>
        <w:t xml:space="preserve">cise of </w:t>
      </w:r>
      <w:r w:rsidR="008C0240" w:rsidRPr="00626E1E">
        <w:rPr>
          <w:rFonts w:ascii="Times New Roman" w:hAnsi="Times New Roman" w:cs="Times New Roman"/>
          <w:sz w:val="24"/>
          <w:szCs w:val="24"/>
        </w:rPr>
        <w:t>present-in</w:t>
      </w:r>
      <w:r w:rsidR="00B50DB4" w:rsidRPr="00626E1E">
        <w:rPr>
          <w:rFonts w:ascii="Times New Roman" w:hAnsi="Times New Roman" w:cs="Times New Roman"/>
          <w:sz w:val="24"/>
          <w:szCs w:val="24"/>
        </w:rPr>
        <w:t xml:space="preserve"> jurisdiction over war crimes committed in non-international armed conflicts, any amendment to the War Crimes Act should apply the same jurisdictional regime to all war crimes, regardless of conflict classification. This would obviate the need for U</w:t>
      </w:r>
      <w:r w:rsidR="0075721B" w:rsidRPr="00626E1E">
        <w:rPr>
          <w:rFonts w:ascii="Times New Roman" w:hAnsi="Times New Roman" w:cs="Times New Roman"/>
          <w:sz w:val="24"/>
          <w:szCs w:val="24"/>
        </w:rPr>
        <w:t>.</w:t>
      </w:r>
      <w:r w:rsidR="00B50DB4" w:rsidRPr="00626E1E">
        <w:rPr>
          <w:rFonts w:ascii="Times New Roman" w:hAnsi="Times New Roman" w:cs="Times New Roman"/>
          <w:sz w:val="24"/>
          <w:szCs w:val="24"/>
        </w:rPr>
        <w:t>S</w:t>
      </w:r>
      <w:r w:rsidR="0075721B" w:rsidRPr="00626E1E">
        <w:rPr>
          <w:rFonts w:ascii="Times New Roman" w:hAnsi="Times New Roman" w:cs="Times New Roman"/>
          <w:sz w:val="24"/>
          <w:szCs w:val="24"/>
        </w:rPr>
        <w:t>.</w:t>
      </w:r>
      <w:r w:rsidR="00B50DB4" w:rsidRPr="00626E1E">
        <w:rPr>
          <w:rFonts w:ascii="Times New Roman" w:hAnsi="Times New Roman" w:cs="Times New Roman"/>
          <w:sz w:val="24"/>
          <w:szCs w:val="24"/>
        </w:rPr>
        <w:t xml:space="preserve"> courts to engage in complex conflict classification exercises</w:t>
      </w:r>
      <w:r w:rsidR="003E0529" w:rsidRPr="00626E1E">
        <w:rPr>
          <w:rFonts w:ascii="Times New Roman" w:hAnsi="Times New Roman" w:cs="Times New Roman"/>
          <w:sz w:val="24"/>
          <w:szCs w:val="24"/>
        </w:rPr>
        <w:t xml:space="preserve"> and recognize that today’s conflicts increasingly involve non-state actors and transnational dimensions</w:t>
      </w:r>
      <w:r w:rsidR="00B50DB4" w:rsidRPr="00626E1E">
        <w:rPr>
          <w:rFonts w:ascii="Times New Roman" w:hAnsi="Times New Roman" w:cs="Times New Roman"/>
          <w:sz w:val="24"/>
          <w:szCs w:val="24"/>
        </w:rPr>
        <w:t>.</w:t>
      </w:r>
      <w:r w:rsidR="00B54E93" w:rsidRPr="00626E1E">
        <w:rPr>
          <w:rFonts w:ascii="Times New Roman" w:hAnsi="Times New Roman" w:cs="Times New Roman"/>
          <w:sz w:val="24"/>
          <w:szCs w:val="24"/>
        </w:rPr>
        <w:t xml:space="preserve"> </w:t>
      </w:r>
      <w:r w:rsidR="008C0240" w:rsidRPr="00626E1E">
        <w:rPr>
          <w:rFonts w:ascii="Times New Roman" w:hAnsi="Times New Roman" w:cs="Times New Roman"/>
          <w:sz w:val="24"/>
          <w:szCs w:val="24"/>
        </w:rPr>
        <w:t>Indeed, l</w:t>
      </w:r>
      <w:r w:rsidR="0077247C" w:rsidRPr="00626E1E">
        <w:rPr>
          <w:rFonts w:ascii="Times New Roman" w:hAnsi="Times New Roman" w:cs="Times New Roman"/>
          <w:sz w:val="24"/>
          <w:szCs w:val="24"/>
        </w:rPr>
        <w:t xml:space="preserve">anguage in the form of a conforming amendment to the War Crimes Act could be included in </w:t>
      </w:r>
      <w:r w:rsidR="008C0240" w:rsidRPr="00626E1E">
        <w:rPr>
          <w:rFonts w:ascii="Times New Roman" w:hAnsi="Times New Roman" w:cs="Times New Roman"/>
          <w:sz w:val="24"/>
          <w:szCs w:val="24"/>
        </w:rPr>
        <w:t xml:space="preserve">a new </w:t>
      </w:r>
      <w:r w:rsidR="00610F5F" w:rsidRPr="00626E1E">
        <w:rPr>
          <w:rFonts w:ascii="Times New Roman" w:hAnsi="Times New Roman" w:cs="Times New Roman"/>
          <w:sz w:val="24"/>
          <w:szCs w:val="24"/>
        </w:rPr>
        <w:t>crimes against humanity</w:t>
      </w:r>
      <w:r w:rsidR="0077247C" w:rsidRPr="00626E1E">
        <w:rPr>
          <w:rFonts w:ascii="Times New Roman" w:hAnsi="Times New Roman" w:cs="Times New Roman"/>
          <w:sz w:val="24"/>
          <w:szCs w:val="24"/>
        </w:rPr>
        <w:t xml:space="preserve"> statute to ensure that the jurisdictional regimes are consistent</w:t>
      </w:r>
      <w:r w:rsidR="005D2A19" w:rsidRPr="00626E1E">
        <w:rPr>
          <w:rFonts w:ascii="Times New Roman" w:hAnsi="Times New Roman" w:cs="Times New Roman"/>
          <w:sz w:val="24"/>
          <w:szCs w:val="24"/>
        </w:rPr>
        <w:t xml:space="preserve"> with each other and across Title 18</w:t>
      </w:r>
      <w:r w:rsidR="0077247C" w:rsidRPr="00626E1E">
        <w:rPr>
          <w:rFonts w:ascii="Times New Roman" w:hAnsi="Times New Roman" w:cs="Times New Roman"/>
          <w:sz w:val="24"/>
          <w:szCs w:val="24"/>
        </w:rPr>
        <w:t>.</w:t>
      </w:r>
      <w:r w:rsidRPr="00626E1E">
        <w:rPr>
          <w:rFonts w:ascii="Times New Roman" w:hAnsi="Times New Roman" w:cs="Times New Roman"/>
          <w:sz w:val="24"/>
          <w:szCs w:val="24"/>
        </w:rPr>
        <w:tab/>
      </w:r>
    </w:p>
    <w:p w14:paraId="7D30A332" w14:textId="5A1A4595" w:rsidR="00492AF3" w:rsidRPr="00626E1E" w:rsidRDefault="00A27DFE" w:rsidP="000E1B9E">
      <w:pPr>
        <w:pStyle w:val="Heading2"/>
        <w:numPr>
          <w:ilvl w:val="0"/>
          <w:numId w:val="8"/>
        </w:numPr>
        <w:spacing w:after="120"/>
        <w:rPr>
          <w:rFonts w:ascii="Times New Roman" w:hAnsi="Times New Roman" w:cs="Times New Roman"/>
          <w:b/>
          <w:color w:val="auto"/>
          <w:sz w:val="24"/>
          <w:szCs w:val="24"/>
        </w:rPr>
      </w:pPr>
      <w:bookmarkStart w:id="8" w:name="_Toc11074624"/>
      <w:r w:rsidRPr="00626E1E">
        <w:rPr>
          <w:rFonts w:ascii="Times New Roman" w:hAnsi="Times New Roman" w:cs="Times New Roman"/>
          <w:b/>
          <w:color w:val="auto"/>
          <w:sz w:val="24"/>
          <w:szCs w:val="24"/>
        </w:rPr>
        <w:t xml:space="preserve">Empower U.S. Courts to Prosecute Offenders Under the Doctrine of </w:t>
      </w:r>
      <w:r w:rsidR="00594FB8" w:rsidRPr="00626E1E">
        <w:rPr>
          <w:rFonts w:ascii="Times New Roman" w:hAnsi="Times New Roman" w:cs="Times New Roman"/>
          <w:b/>
          <w:color w:val="auto"/>
          <w:sz w:val="24"/>
          <w:szCs w:val="24"/>
        </w:rPr>
        <w:t>Superior</w:t>
      </w:r>
      <w:r w:rsidRPr="00626E1E">
        <w:rPr>
          <w:rFonts w:ascii="Times New Roman" w:hAnsi="Times New Roman" w:cs="Times New Roman"/>
          <w:b/>
          <w:color w:val="auto"/>
          <w:sz w:val="24"/>
          <w:szCs w:val="24"/>
        </w:rPr>
        <w:t xml:space="preserve"> </w:t>
      </w:r>
      <w:r w:rsidR="00492AF3" w:rsidRPr="00626E1E">
        <w:rPr>
          <w:rFonts w:ascii="Times New Roman" w:hAnsi="Times New Roman" w:cs="Times New Roman"/>
          <w:b/>
          <w:color w:val="auto"/>
          <w:sz w:val="24"/>
          <w:szCs w:val="24"/>
        </w:rPr>
        <w:t>R</w:t>
      </w:r>
      <w:r w:rsidRPr="00626E1E">
        <w:rPr>
          <w:rFonts w:ascii="Times New Roman" w:hAnsi="Times New Roman" w:cs="Times New Roman"/>
          <w:b/>
          <w:color w:val="auto"/>
          <w:sz w:val="24"/>
          <w:szCs w:val="24"/>
        </w:rPr>
        <w:t>esponsibility</w:t>
      </w:r>
      <w:bookmarkEnd w:id="8"/>
    </w:p>
    <w:p w14:paraId="4DF1BCC9" w14:textId="283A3FDA" w:rsidR="00E529A4" w:rsidRPr="00626E1E" w:rsidRDefault="00E529A4" w:rsidP="006238E7">
      <w:pPr>
        <w:spacing w:after="120" w:line="240" w:lineRule="auto"/>
        <w:ind w:firstLine="720"/>
        <w:jc w:val="both"/>
        <w:rPr>
          <w:rFonts w:ascii="Times New Roman" w:hAnsi="Times New Roman" w:cs="Times New Roman"/>
          <w:sz w:val="24"/>
          <w:szCs w:val="24"/>
        </w:rPr>
      </w:pPr>
      <w:r w:rsidRPr="00626E1E">
        <w:rPr>
          <w:rFonts w:ascii="Times New Roman" w:hAnsi="Times New Roman" w:cs="Times New Roman"/>
          <w:sz w:val="24"/>
          <w:szCs w:val="24"/>
        </w:rPr>
        <w:t xml:space="preserve">Turning to forms of </w:t>
      </w:r>
      <w:r w:rsidR="00D72A64" w:rsidRPr="00626E1E">
        <w:rPr>
          <w:rFonts w:ascii="Times New Roman" w:hAnsi="Times New Roman" w:cs="Times New Roman"/>
          <w:sz w:val="24"/>
          <w:szCs w:val="24"/>
        </w:rPr>
        <w:t xml:space="preserve">criminal </w:t>
      </w:r>
      <w:r w:rsidRPr="00626E1E">
        <w:rPr>
          <w:rFonts w:ascii="Times New Roman" w:hAnsi="Times New Roman" w:cs="Times New Roman"/>
          <w:sz w:val="24"/>
          <w:szCs w:val="24"/>
        </w:rPr>
        <w:t>responsibility, under U</w:t>
      </w:r>
      <w:r w:rsidR="00CD6CA6" w:rsidRPr="00626E1E">
        <w:rPr>
          <w:rFonts w:ascii="Times New Roman" w:hAnsi="Times New Roman" w:cs="Times New Roman"/>
          <w:sz w:val="24"/>
          <w:szCs w:val="24"/>
        </w:rPr>
        <w:t>.</w:t>
      </w:r>
      <w:r w:rsidRPr="00626E1E">
        <w:rPr>
          <w:rFonts w:ascii="Times New Roman" w:hAnsi="Times New Roman" w:cs="Times New Roman"/>
          <w:sz w:val="24"/>
          <w:szCs w:val="24"/>
        </w:rPr>
        <w:t>S</w:t>
      </w:r>
      <w:r w:rsidR="00CD6CA6" w:rsidRPr="00626E1E">
        <w:rPr>
          <w:rFonts w:ascii="Times New Roman" w:hAnsi="Times New Roman" w:cs="Times New Roman"/>
          <w:sz w:val="24"/>
          <w:szCs w:val="24"/>
        </w:rPr>
        <w:t>.</w:t>
      </w:r>
      <w:r w:rsidRPr="00626E1E">
        <w:rPr>
          <w:rFonts w:ascii="Times New Roman" w:hAnsi="Times New Roman" w:cs="Times New Roman"/>
          <w:sz w:val="24"/>
          <w:szCs w:val="24"/>
        </w:rPr>
        <w:t xml:space="preserve"> federal law, individuals may be pros</w:t>
      </w:r>
      <w:r w:rsidRPr="00626E1E">
        <w:rPr>
          <w:rFonts w:ascii="Times New Roman" w:hAnsi="Times New Roman" w:cs="Times New Roman"/>
          <w:sz w:val="24"/>
          <w:szCs w:val="24"/>
        </w:rPr>
        <w:softHyphen/>
        <w:t>ecuted as principals and accomplices,</w:t>
      </w:r>
      <w:r w:rsidRPr="00626E1E">
        <w:rPr>
          <w:rStyle w:val="FootnoteReference"/>
          <w:rFonts w:ascii="Times New Roman" w:hAnsi="Times New Roman" w:cs="Times New Roman"/>
          <w:sz w:val="24"/>
          <w:szCs w:val="24"/>
        </w:rPr>
        <w:footnoteReference w:id="33"/>
      </w:r>
      <w:r w:rsidR="005B0A25" w:rsidRPr="00626E1E">
        <w:rPr>
          <w:rFonts w:ascii="Times New Roman" w:hAnsi="Times New Roman" w:cs="Times New Roman"/>
          <w:sz w:val="24"/>
          <w:szCs w:val="24"/>
        </w:rPr>
        <w:t xml:space="preserve"> </w:t>
      </w:r>
      <w:r w:rsidRPr="00626E1E">
        <w:rPr>
          <w:rFonts w:ascii="Times New Roman" w:hAnsi="Times New Roman" w:cs="Times New Roman"/>
          <w:sz w:val="24"/>
          <w:szCs w:val="24"/>
        </w:rPr>
        <w:t>as accessories after-the-fact,</w:t>
      </w:r>
      <w:r w:rsidRPr="00626E1E">
        <w:rPr>
          <w:rStyle w:val="FootnoteReference"/>
          <w:rFonts w:ascii="Times New Roman" w:hAnsi="Times New Roman" w:cs="Times New Roman"/>
          <w:sz w:val="24"/>
          <w:szCs w:val="24"/>
        </w:rPr>
        <w:footnoteReference w:id="34"/>
      </w:r>
      <w:r w:rsidRPr="00626E1E">
        <w:rPr>
          <w:rStyle w:val="A12"/>
          <w:rFonts w:ascii="Times New Roman" w:hAnsi="Times New Roman" w:cs="Times New Roman"/>
          <w:color w:val="auto"/>
          <w:sz w:val="24"/>
          <w:szCs w:val="24"/>
        </w:rPr>
        <w:t xml:space="preserve"> </w:t>
      </w:r>
      <w:r w:rsidRPr="00626E1E">
        <w:rPr>
          <w:rFonts w:ascii="Times New Roman" w:hAnsi="Times New Roman" w:cs="Times New Roman"/>
          <w:sz w:val="24"/>
          <w:szCs w:val="24"/>
        </w:rPr>
        <w:t>under theo</w:t>
      </w:r>
      <w:r w:rsidRPr="00626E1E">
        <w:rPr>
          <w:rFonts w:ascii="Times New Roman" w:hAnsi="Times New Roman" w:cs="Times New Roman"/>
          <w:sz w:val="24"/>
          <w:szCs w:val="24"/>
        </w:rPr>
        <w:softHyphen/>
        <w:t>ries of attempt,</w:t>
      </w:r>
      <w:r w:rsidRPr="00626E1E">
        <w:rPr>
          <w:rStyle w:val="FootnoteReference"/>
          <w:rFonts w:ascii="Times New Roman" w:hAnsi="Times New Roman" w:cs="Times New Roman"/>
          <w:sz w:val="24"/>
          <w:szCs w:val="24"/>
        </w:rPr>
        <w:footnoteReference w:id="35"/>
      </w:r>
      <w:r w:rsidRPr="00626E1E">
        <w:rPr>
          <w:rStyle w:val="A12"/>
          <w:rFonts w:ascii="Times New Roman" w:hAnsi="Times New Roman" w:cs="Times New Roman"/>
          <w:color w:val="auto"/>
          <w:sz w:val="24"/>
          <w:szCs w:val="24"/>
        </w:rPr>
        <w:t xml:space="preserve"> </w:t>
      </w:r>
      <w:r w:rsidRPr="00626E1E">
        <w:rPr>
          <w:rFonts w:ascii="Times New Roman" w:hAnsi="Times New Roman" w:cs="Times New Roman"/>
          <w:sz w:val="24"/>
          <w:szCs w:val="24"/>
        </w:rPr>
        <w:t>and when they commit crimes as part of a conspiracy.</w:t>
      </w:r>
      <w:r w:rsidRPr="00626E1E">
        <w:rPr>
          <w:rStyle w:val="FootnoteReference"/>
          <w:rFonts w:ascii="Times New Roman" w:hAnsi="Times New Roman" w:cs="Times New Roman"/>
          <w:sz w:val="24"/>
          <w:szCs w:val="24"/>
        </w:rPr>
        <w:footnoteReference w:id="36"/>
      </w:r>
      <w:r w:rsidRPr="00626E1E">
        <w:rPr>
          <w:rStyle w:val="A12"/>
          <w:rFonts w:ascii="Times New Roman" w:hAnsi="Times New Roman" w:cs="Times New Roman"/>
          <w:color w:val="auto"/>
          <w:sz w:val="24"/>
          <w:szCs w:val="24"/>
        </w:rPr>
        <w:t xml:space="preserve"> </w:t>
      </w:r>
      <w:r w:rsidRPr="00626E1E">
        <w:rPr>
          <w:rFonts w:ascii="Times New Roman" w:hAnsi="Times New Roman" w:cs="Times New Roman"/>
          <w:sz w:val="24"/>
          <w:szCs w:val="24"/>
        </w:rPr>
        <w:t xml:space="preserve">However, there is no superior responsibility statute that applies to federal crimes generally or to the suite of atrocity crimes in particular—an unfortunate accountability gap that </w:t>
      </w:r>
      <w:r w:rsidR="005B0A25" w:rsidRPr="00626E1E">
        <w:rPr>
          <w:rFonts w:ascii="Times New Roman" w:hAnsi="Times New Roman" w:cs="Times New Roman"/>
          <w:sz w:val="24"/>
          <w:szCs w:val="24"/>
        </w:rPr>
        <w:t xml:space="preserve">makes it difficult to prosecute leaders who have </w:t>
      </w:r>
      <w:r w:rsidR="00CD6CA6" w:rsidRPr="00626E1E">
        <w:rPr>
          <w:rFonts w:ascii="Times New Roman" w:hAnsi="Times New Roman" w:cs="Times New Roman"/>
          <w:sz w:val="24"/>
          <w:szCs w:val="24"/>
        </w:rPr>
        <w:t>a</w:t>
      </w:r>
      <w:r w:rsidR="005B0A25" w:rsidRPr="00626E1E">
        <w:rPr>
          <w:rFonts w:ascii="Times New Roman" w:hAnsi="Times New Roman" w:cs="Times New Roman"/>
          <w:sz w:val="24"/>
          <w:szCs w:val="24"/>
        </w:rPr>
        <w:t xml:space="preserve"> duty</w:t>
      </w:r>
      <w:r w:rsidR="005D2A19" w:rsidRPr="00626E1E">
        <w:rPr>
          <w:rFonts w:ascii="Times New Roman" w:hAnsi="Times New Roman" w:cs="Times New Roman"/>
          <w:sz w:val="24"/>
          <w:szCs w:val="24"/>
        </w:rPr>
        <w:t xml:space="preserve"> under law</w:t>
      </w:r>
      <w:r w:rsidR="005B0A25" w:rsidRPr="00626E1E">
        <w:rPr>
          <w:rFonts w:ascii="Times New Roman" w:hAnsi="Times New Roman" w:cs="Times New Roman"/>
          <w:sz w:val="24"/>
          <w:szCs w:val="24"/>
        </w:rPr>
        <w:t xml:space="preserve"> to supervise their subordinates and </w:t>
      </w:r>
      <w:r w:rsidR="00CD6CA6" w:rsidRPr="00626E1E">
        <w:rPr>
          <w:rFonts w:ascii="Times New Roman" w:hAnsi="Times New Roman" w:cs="Times New Roman"/>
          <w:sz w:val="24"/>
          <w:szCs w:val="24"/>
        </w:rPr>
        <w:t xml:space="preserve">to </w:t>
      </w:r>
      <w:r w:rsidR="005B0A25" w:rsidRPr="00626E1E">
        <w:rPr>
          <w:rFonts w:ascii="Times New Roman" w:hAnsi="Times New Roman" w:cs="Times New Roman"/>
          <w:sz w:val="24"/>
          <w:szCs w:val="24"/>
        </w:rPr>
        <w:t>punish infractions</w:t>
      </w:r>
      <w:r w:rsidRPr="00626E1E">
        <w:rPr>
          <w:rFonts w:ascii="Times New Roman" w:hAnsi="Times New Roman" w:cs="Times New Roman"/>
          <w:sz w:val="24"/>
          <w:szCs w:val="24"/>
        </w:rPr>
        <w:t>. Because the doctrine of superior responsibil</w:t>
      </w:r>
      <w:r w:rsidRPr="00626E1E">
        <w:rPr>
          <w:rFonts w:ascii="Times New Roman" w:hAnsi="Times New Roman" w:cs="Times New Roman"/>
          <w:sz w:val="24"/>
          <w:szCs w:val="24"/>
        </w:rPr>
        <w:softHyphen/>
        <w:t>ity already finds expression in other areas of U</w:t>
      </w:r>
      <w:r w:rsidR="00CD6CA6" w:rsidRPr="00626E1E">
        <w:rPr>
          <w:rFonts w:ascii="Times New Roman" w:hAnsi="Times New Roman" w:cs="Times New Roman"/>
          <w:sz w:val="24"/>
          <w:szCs w:val="24"/>
        </w:rPr>
        <w:t>.</w:t>
      </w:r>
      <w:r w:rsidRPr="00626E1E">
        <w:rPr>
          <w:rFonts w:ascii="Times New Roman" w:hAnsi="Times New Roman" w:cs="Times New Roman"/>
          <w:sz w:val="24"/>
          <w:szCs w:val="24"/>
        </w:rPr>
        <w:t>S</w:t>
      </w:r>
      <w:r w:rsidR="00CD6CA6" w:rsidRPr="00626E1E">
        <w:rPr>
          <w:rFonts w:ascii="Times New Roman" w:hAnsi="Times New Roman" w:cs="Times New Roman"/>
          <w:sz w:val="24"/>
          <w:szCs w:val="24"/>
        </w:rPr>
        <w:t>.</w:t>
      </w:r>
      <w:r w:rsidRPr="00626E1E">
        <w:rPr>
          <w:rFonts w:ascii="Times New Roman" w:hAnsi="Times New Roman" w:cs="Times New Roman"/>
          <w:sz w:val="24"/>
          <w:szCs w:val="24"/>
        </w:rPr>
        <w:t xml:space="preserve"> law—including U</w:t>
      </w:r>
      <w:r w:rsidR="005B0A25" w:rsidRPr="00626E1E">
        <w:rPr>
          <w:rFonts w:ascii="Times New Roman" w:hAnsi="Times New Roman" w:cs="Times New Roman"/>
          <w:sz w:val="24"/>
          <w:szCs w:val="24"/>
        </w:rPr>
        <w:t>.</w:t>
      </w:r>
      <w:r w:rsidRPr="00626E1E">
        <w:rPr>
          <w:rFonts w:ascii="Times New Roman" w:hAnsi="Times New Roman" w:cs="Times New Roman"/>
          <w:sz w:val="24"/>
          <w:szCs w:val="24"/>
        </w:rPr>
        <w:t>S</w:t>
      </w:r>
      <w:r w:rsidR="005B0A25" w:rsidRPr="00626E1E">
        <w:rPr>
          <w:rFonts w:ascii="Times New Roman" w:hAnsi="Times New Roman" w:cs="Times New Roman"/>
          <w:sz w:val="24"/>
          <w:szCs w:val="24"/>
        </w:rPr>
        <w:t>.</w:t>
      </w:r>
      <w:r w:rsidRPr="00626E1E">
        <w:rPr>
          <w:rFonts w:ascii="Times New Roman" w:hAnsi="Times New Roman" w:cs="Times New Roman"/>
          <w:sz w:val="24"/>
          <w:szCs w:val="24"/>
        </w:rPr>
        <w:t xml:space="preserve"> military, tort, and immigration law—devising an appropriate standard </w:t>
      </w:r>
      <w:r w:rsidR="005B0A25" w:rsidRPr="00626E1E">
        <w:rPr>
          <w:rFonts w:ascii="Times New Roman" w:hAnsi="Times New Roman" w:cs="Times New Roman"/>
          <w:sz w:val="24"/>
          <w:szCs w:val="24"/>
        </w:rPr>
        <w:t xml:space="preserve">that </w:t>
      </w:r>
      <w:r w:rsidRPr="00626E1E">
        <w:rPr>
          <w:rFonts w:ascii="Times New Roman" w:hAnsi="Times New Roman" w:cs="Times New Roman"/>
          <w:sz w:val="24"/>
          <w:szCs w:val="24"/>
        </w:rPr>
        <w:t xml:space="preserve">could also apply to </w:t>
      </w:r>
      <w:r w:rsidR="005B0A25" w:rsidRPr="00626E1E">
        <w:rPr>
          <w:rFonts w:ascii="Times New Roman" w:hAnsi="Times New Roman" w:cs="Times New Roman"/>
          <w:sz w:val="24"/>
          <w:szCs w:val="24"/>
        </w:rPr>
        <w:t xml:space="preserve">all the </w:t>
      </w:r>
      <w:r w:rsidRPr="00626E1E">
        <w:rPr>
          <w:rFonts w:ascii="Times New Roman" w:hAnsi="Times New Roman" w:cs="Times New Roman"/>
          <w:sz w:val="24"/>
          <w:szCs w:val="24"/>
        </w:rPr>
        <w:t xml:space="preserve">atrocity crimes within Title 18 should be </w:t>
      </w:r>
      <w:r w:rsidR="005D2A19" w:rsidRPr="00626E1E">
        <w:rPr>
          <w:rFonts w:ascii="Times New Roman" w:hAnsi="Times New Roman" w:cs="Times New Roman"/>
          <w:sz w:val="24"/>
          <w:szCs w:val="24"/>
        </w:rPr>
        <w:t xml:space="preserve">a </w:t>
      </w:r>
      <w:r w:rsidRPr="00626E1E">
        <w:rPr>
          <w:rFonts w:ascii="Times New Roman" w:hAnsi="Times New Roman" w:cs="Times New Roman"/>
          <w:sz w:val="24"/>
          <w:szCs w:val="24"/>
        </w:rPr>
        <w:t>straightforward</w:t>
      </w:r>
      <w:r w:rsidR="005D2A19" w:rsidRPr="00626E1E">
        <w:rPr>
          <w:rFonts w:ascii="Times New Roman" w:hAnsi="Times New Roman" w:cs="Times New Roman"/>
          <w:sz w:val="24"/>
          <w:szCs w:val="24"/>
        </w:rPr>
        <w:t xml:space="preserve"> drafting exercise</w:t>
      </w:r>
      <w:r w:rsidRPr="00626E1E">
        <w:rPr>
          <w:rFonts w:ascii="Times New Roman" w:hAnsi="Times New Roman" w:cs="Times New Roman"/>
          <w:sz w:val="24"/>
          <w:szCs w:val="24"/>
        </w:rPr>
        <w:t xml:space="preserve">. </w:t>
      </w:r>
    </w:p>
    <w:p w14:paraId="4DE43C2B" w14:textId="117E364C" w:rsidR="00A27DFE" w:rsidRPr="00626E1E" w:rsidRDefault="00E529A4" w:rsidP="006238E7">
      <w:pPr>
        <w:spacing w:after="120" w:line="240" w:lineRule="auto"/>
        <w:ind w:firstLine="720"/>
        <w:jc w:val="both"/>
        <w:rPr>
          <w:rFonts w:ascii="Times New Roman" w:hAnsi="Times New Roman" w:cs="Times New Roman"/>
          <w:sz w:val="24"/>
          <w:szCs w:val="24"/>
        </w:rPr>
      </w:pPr>
      <w:r w:rsidRPr="00626E1E">
        <w:rPr>
          <w:rFonts w:ascii="Times New Roman" w:hAnsi="Times New Roman" w:cs="Times New Roman"/>
          <w:sz w:val="24"/>
          <w:szCs w:val="24"/>
        </w:rPr>
        <w:t xml:space="preserve">The clearest articulation of the doctrine </w:t>
      </w:r>
      <w:r w:rsidR="005B0A25" w:rsidRPr="00626E1E">
        <w:rPr>
          <w:rFonts w:ascii="Times New Roman" w:hAnsi="Times New Roman" w:cs="Times New Roman"/>
          <w:sz w:val="24"/>
          <w:szCs w:val="24"/>
        </w:rPr>
        <w:t xml:space="preserve">in U.S. law </w:t>
      </w:r>
      <w:r w:rsidRPr="00626E1E">
        <w:rPr>
          <w:rFonts w:ascii="Times New Roman" w:hAnsi="Times New Roman" w:cs="Times New Roman"/>
          <w:sz w:val="24"/>
          <w:szCs w:val="24"/>
        </w:rPr>
        <w:t>appears in the Military Commissions Act of 2006, which governs the prosecution before military commission of cer</w:t>
      </w:r>
      <w:r w:rsidRPr="00626E1E">
        <w:rPr>
          <w:rFonts w:ascii="Times New Roman" w:hAnsi="Times New Roman" w:cs="Times New Roman"/>
          <w:sz w:val="24"/>
          <w:szCs w:val="24"/>
        </w:rPr>
        <w:softHyphen/>
        <w:t>tain enemy combatants, including those superiors whose subordinates commit offenses.</w:t>
      </w:r>
      <w:r w:rsidRPr="00626E1E">
        <w:rPr>
          <w:rStyle w:val="FootnoteReference"/>
          <w:rFonts w:ascii="Times New Roman" w:hAnsi="Times New Roman" w:cs="Times New Roman"/>
          <w:sz w:val="24"/>
          <w:szCs w:val="24"/>
        </w:rPr>
        <w:footnoteReference w:id="37"/>
      </w:r>
      <w:r w:rsidRPr="00626E1E">
        <w:rPr>
          <w:rFonts w:ascii="Times New Roman" w:hAnsi="Times New Roman" w:cs="Times New Roman"/>
          <w:sz w:val="24"/>
          <w:szCs w:val="24"/>
        </w:rPr>
        <w:t xml:space="preserve"> This definition </w:t>
      </w:r>
      <w:r w:rsidRPr="00626E1E">
        <w:rPr>
          <w:rFonts w:ascii="Times New Roman" w:hAnsi="Times New Roman" w:cs="Times New Roman"/>
          <w:sz w:val="24"/>
          <w:szCs w:val="24"/>
        </w:rPr>
        <w:lastRenderedPageBreak/>
        <w:t xml:space="preserve">could simply be incorporated by reference to apply to </w:t>
      </w:r>
      <w:r w:rsidR="00610F5F" w:rsidRPr="00626E1E">
        <w:rPr>
          <w:rFonts w:ascii="Times New Roman" w:hAnsi="Times New Roman" w:cs="Times New Roman"/>
          <w:sz w:val="24"/>
          <w:szCs w:val="24"/>
        </w:rPr>
        <w:t>crimes against humanity</w:t>
      </w:r>
      <w:r w:rsidRPr="00626E1E">
        <w:rPr>
          <w:rFonts w:ascii="Times New Roman" w:hAnsi="Times New Roman" w:cs="Times New Roman"/>
          <w:sz w:val="24"/>
          <w:szCs w:val="24"/>
        </w:rPr>
        <w:t xml:space="preserve"> and other atrocity crimes litigation. The federal courts have also adjudicated superior responsibility cases in the context of suits under the Alien Tort Statute and the Torture Victim Protection Act.</w:t>
      </w:r>
      <w:r w:rsidR="009D2C45" w:rsidRPr="00626E1E">
        <w:rPr>
          <w:rStyle w:val="FootnoteReference"/>
          <w:rFonts w:ascii="Times New Roman" w:hAnsi="Times New Roman" w:cs="Times New Roman"/>
          <w:sz w:val="24"/>
          <w:szCs w:val="24"/>
        </w:rPr>
        <w:footnoteReference w:id="38"/>
      </w:r>
      <w:r w:rsidRPr="00626E1E">
        <w:rPr>
          <w:rStyle w:val="A12"/>
          <w:rFonts w:ascii="Times New Roman" w:hAnsi="Times New Roman" w:cs="Times New Roman"/>
          <w:color w:val="auto"/>
          <w:sz w:val="24"/>
          <w:szCs w:val="24"/>
        </w:rPr>
        <w:t xml:space="preserve"> </w:t>
      </w:r>
      <w:r w:rsidR="002313EE" w:rsidRPr="00626E1E">
        <w:rPr>
          <w:rFonts w:ascii="Times New Roman" w:hAnsi="Times New Roman" w:cs="Times New Roman"/>
          <w:sz w:val="24"/>
          <w:szCs w:val="24"/>
        </w:rPr>
        <w:t>U</w:t>
      </w:r>
      <w:r w:rsidRPr="00626E1E">
        <w:rPr>
          <w:rFonts w:ascii="Times New Roman" w:hAnsi="Times New Roman" w:cs="Times New Roman"/>
          <w:sz w:val="24"/>
          <w:szCs w:val="24"/>
        </w:rPr>
        <w:t xml:space="preserve">nder </w:t>
      </w:r>
      <w:r w:rsidR="002313EE" w:rsidRPr="00626E1E">
        <w:rPr>
          <w:rFonts w:ascii="Times New Roman" w:hAnsi="Times New Roman" w:cs="Times New Roman"/>
          <w:sz w:val="24"/>
          <w:szCs w:val="24"/>
        </w:rPr>
        <w:t xml:space="preserve">U.S. </w:t>
      </w:r>
      <w:r w:rsidRPr="00626E1E">
        <w:rPr>
          <w:rFonts w:ascii="Times New Roman" w:hAnsi="Times New Roman" w:cs="Times New Roman"/>
          <w:sz w:val="24"/>
          <w:szCs w:val="24"/>
        </w:rPr>
        <w:t>immigration law, alien superi</w:t>
      </w:r>
      <w:r w:rsidRPr="00626E1E">
        <w:rPr>
          <w:rFonts w:ascii="Times New Roman" w:hAnsi="Times New Roman" w:cs="Times New Roman"/>
          <w:sz w:val="24"/>
          <w:szCs w:val="24"/>
        </w:rPr>
        <w:softHyphen/>
        <w:t xml:space="preserve">ors can be excluded </w:t>
      </w:r>
      <w:r w:rsidR="00D71E3C" w:rsidRPr="00626E1E">
        <w:rPr>
          <w:rFonts w:ascii="Times New Roman" w:hAnsi="Times New Roman" w:cs="Times New Roman"/>
          <w:sz w:val="24"/>
          <w:szCs w:val="24"/>
        </w:rPr>
        <w:t xml:space="preserve">or removed </w:t>
      </w:r>
      <w:r w:rsidRPr="00626E1E">
        <w:rPr>
          <w:rFonts w:ascii="Times New Roman" w:hAnsi="Times New Roman" w:cs="Times New Roman"/>
          <w:sz w:val="24"/>
          <w:szCs w:val="24"/>
        </w:rPr>
        <w:t>from the United States if they failed to prevent or punish crimes committed by their subordinates.</w:t>
      </w:r>
      <w:r w:rsidR="009D2C45" w:rsidRPr="00626E1E">
        <w:rPr>
          <w:rStyle w:val="FootnoteReference"/>
          <w:rFonts w:ascii="Times New Roman" w:hAnsi="Times New Roman" w:cs="Times New Roman"/>
          <w:sz w:val="24"/>
          <w:szCs w:val="24"/>
        </w:rPr>
        <w:footnoteReference w:id="39"/>
      </w:r>
      <w:bookmarkStart w:id="9" w:name="_Ref289542408"/>
      <w:r w:rsidR="005B0A25" w:rsidRPr="00626E1E">
        <w:rPr>
          <w:rStyle w:val="HeaderChar"/>
          <w:rFonts w:ascii="Times New Roman" w:hAnsi="Times New Roman" w:cs="Times New Roman"/>
          <w:sz w:val="24"/>
          <w:szCs w:val="24"/>
        </w:rPr>
        <w:t xml:space="preserve"> </w:t>
      </w:r>
      <w:bookmarkEnd w:id="9"/>
      <w:r w:rsidR="002313EE" w:rsidRPr="00626E1E">
        <w:rPr>
          <w:rStyle w:val="HeaderChar"/>
          <w:rFonts w:ascii="Times New Roman" w:hAnsi="Times New Roman" w:cs="Times New Roman"/>
          <w:sz w:val="24"/>
          <w:szCs w:val="24"/>
        </w:rPr>
        <w:t xml:space="preserve">For example, </w:t>
      </w:r>
      <w:r w:rsidR="002313EE" w:rsidRPr="00626E1E">
        <w:rPr>
          <w:rFonts w:ascii="Times New Roman" w:hAnsi="Times New Roman" w:cs="Times New Roman"/>
          <w:sz w:val="24"/>
          <w:szCs w:val="24"/>
        </w:rPr>
        <w:t>the I</w:t>
      </w:r>
      <w:r w:rsidR="007667CB" w:rsidRPr="00626E1E">
        <w:rPr>
          <w:rFonts w:ascii="Times New Roman" w:hAnsi="Times New Roman" w:cs="Times New Roman"/>
          <w:sz w:val="24"/>
          <w:szCs w:val="24"/>
        </w:rPr>
        <w:t xml:space="preserve">mmigration and </w:t>
      </w:r>
      <w:r w:rsidR="002313EE" w:rsidRPr="00626E1E">
        <w:rPr>
          <w:rFonts w:ascii="Times New Roman" w:hAnsi="Times New Roman" w:cs="Times New Roman"/>
          <w:sz w:val="24"/>
          <w:szCs w:val="24"/>
        </w:rPr>
        <w:t>N</w:t>
      </w:r>
      <w:r w:rsidR="007667CB" w:rsidRPr="00626E1E">
        <w:rPr>
          <w:rFonts w:ascii="Times New Roman" w:hAnsi="Times New Roman" w:cs="Times New Roman"/>
          <w:sz w:val="24"/>
          <w:szCs w:val="24"/>
        </w:rPr>
        <w:t xml:space="preserve">ationality </w:t>
      </w:r>
      <w:r w:rsidR="002313EE" w:rsidRPr="00626E1E">
        <w:rPr>
          <w:rFonts w:ascii="Times New Roman" w:hAnsi="Times New Roman" w:cs="Times New Roman"/>
          <w:sz w:val="24"/>
          <w:szCs w:val="24"/>
        </w:rPr>
        <w:t>A</w:t>
      </w:r>
      <w:r w:rsidR="007667CB" w:rsidRPr="00626E1E">
        <w:rPr>
          <w:rFonts w:ascii="Times New Roman" w:hAnsi="Times New Roman" w:cs="Times New Roman"/>
          <w:sz w:val="24"/>
          <w:szCs w:val="24"/>
        </w:rPr>
        <w:t>ct</w:t>
      </w:r>
      <w:r w:rsidR="002313EE" w:rsidRPr="00626E1E">
        <w:rPr>
          <w:rFonts w:ascii="Times New Roman" w:hAnsi="Times New Roman" w:cs="Times New Roman"/>
          <w:sz w:val="24"/>
          <w:szCs w:val="24"/>
        </w:rPr>
        <w:t xml:space="preserve"> </w:t>
      </w:r>
      <w:r w:rsidR="007667CB" w:rsidRPr="00626E1E">
        <w:rPr>
          <w:rFonts w:ascii="Times New Roman" w:hAnsi="Times New Roman" w:cs="Times New Roman"/>
          <w:sz w:val="24"/>
          <w:szCs w:val="24"/>
        </w:rPr>
        <w:t xml:space="preserve">considers as </w:t>
      </w:r>
      <w:r w:rsidR="002313EE" w:rsidRPr="00626E1E">
        <w:rPr>
          <w:rFonts w:ascii="Times New Roman" w:hAnsi="Times New Roman" w:cs="Times New Roman"/>
          <w:sz w:val="24"/>
          <w:szCs w:val="24"/>
        </w:rPr>
        <w:t>inadmissible any alien “who, outside the United States, has committed, ordered, incited, assisted, or otherwise participated in</w:t>
      </w:r>
      <w:r w:rsidR="007667CB" w:rsidRPr="00626E1E">
        <w:rPr>
          <w:rFonts w:ascii="Times New Roman" w:hAnsi="Times New Roman" w:cs="Times New Roman"/>
          <w:sz w:val="24"/>
          <w:szCs w:val="24"/>
        </w:rPr>
        <w:t>”</w:t>
      </w:r>
      <w:r w:rsidR="002313EE" w:rsidRPr="00626E1E">
        <w:rPr>
          <w:rFonts w:ascii="Times New Roman" w:hAnsi="Times New Roman" w:cs="Times New Roman"/>
          <w:sz w:val="24"/>
          <w:szCs w:val="24"/>
        </w:rPr>
        <w:t xml:space="preserve"> an act of torture or any extrajudicial killing</w:t>
      </w:r>
      <w:r w:rsidR="001B1D32" w:rsidRPr="00626E1E">
        <w:rPr>
          <w:rStyle w:val="FootnoteReference"/>
          <w:rFonts w:ascii="Times New Roman" w:hAnsi="Times New Roman" w:cs="Times New Roman"/>
          <w:sz w:val="24"/>
          <w:szCs w:val="24"/>
        </w:rPr>
        <w:footnoteReference w:id="40"/>
      </w:r>
      <w:r w:rsidR="002313EE" w:rsidRPr="00626E1E">
        <w:rPr>
          <w:rFonts w:ascii="Times New Roman" w:hAnsi="Times New Roman" w:cs="Times New Roman"/>
          <w:sz w:val="24"/>
          <w:szCs w:val="24"/>
        </w:rPr>
        <w:t>—a formulation that has been interpreted to include superior responsibility.</w:t>
      </w:r>
      <w:r w:rsidR="002313EE" w:rsidRPr="00626E1E">
        <w:rPr>
          <w:rStyle w:val="FootnoteReference"/>
          <w:rFonts w:ascii="Times New Roman" w:hAnsi="Times New Roman" w:cs="Times New Roman"/>
          <w:sz w:val="24"/>
          <w:szCs w:val="24"/>
        </w:rPr>
        <w:footnoteReference w:id="41"/>
      </w:r>
      <w:r w:rsidR="002313EE" w:rsidRPr="00626E1E">
        <w:rPr>
          <w:rFonts w:ascii="Times New Roman" w:hAnsi="Times New Roman" w:cs="Times New Roman"/>
          <w:sz w:val="24"/>
          <w:szCs w:val="24"/>
        </w:rPr>
        <w:t xml:space="preserve"> </w:t>
      </w:r>
      <w:r w:rsidRPr="00626E1E">
        <w:rPr>
          <w:rFonts w:ascii="Times New Roman" w:hAnsi="Times New Roman" w:cs="Times New Roman"/>
          <w:sz w:val="24"/>
          <w:szCs w:val="24"/>
        </w:rPr>
        <w:t>The doctrine is also well estab</w:t>
      </w:r>
      <w:r w:rsidRPr="00626E1E">
        <w:rPr>
          <w:rFonts w:ascii="Times New Roman" w:hAnsi="Times New Roman" w:cs="Times New Roman"/>
          <w:sz w:val="24"/>
          <w:szCs w:val="24"/>
        </w:rPr>
        <w:softHyphen/>
        <w:t>lished in international criminal law (and is prosecutable before all the international criminal tribunals),</w:t>
      </w:r>
      <w:r w:rsidR="005B0A25" w:rsidRPr="00626E1E">
        <w:rPr>
          <w:rStyle w:val="FootnoteReference"/>
          <w:rFonts w:ascii="Times New Roman" w:hAnsi="Times New Roman" w:cs="Times New Roman"/>
          <w:sz w:val="24"/>
          <w:szCs w:val="24"/>
        </w:rPr>
        <w:footnoteReference w:id="42"/>
      </w:r>
      <w:r w:rsidRPr="00626E1E">
        <w:rPr>
          <w:rFonts w:ascii="Times New Roman" w:hAnsi="Times New Roman" w:cs="Times New Roman"/>
          <w:sz w:val="24"/>
          <w:szCs w:val="24"/>
        </w:rPr>
        <w:t xml:space="preserve"> international </w:t>
      </w:r>
      <w:r w:rsidR="00B31722" w:rsidRPr="00626E1E">
        <w:rPr>
          <w:rFonts w:ascii="Times New Roman" w:hAnsi="Times New Roman" w:cs="Times New Roman"/>
          <w:sz w:val="24"/>
          <w:szCs w:val="24"/>
        </w:rPr>
        <w:t>h</w:t>
      </w:r>
      <w:r w:rsidRPr="00626E1E">
        <w:rPr>
          <w:rFonts w:ascii="Times New Roman" w:hAnsi="Times New Roman" w:cs="Times New Roman"/>
          <w:sz w:val="24"/>
          <w:szCs w:val="24"/>
        </w:rPr>
        <w:t>umanitarian law,</w:t>
      </w:r>
      <w:r w:rsidR="009D2C45" w:rsidRPr="00626E1E">
        <w:rPr>
          <w:rStyle w:val="FootnoteReference"/>
          <w:rFonts w:ascii="Times New Roman" w:hAnsi="Times New Roman" w:cs="Times New Roman"/>
          <w:sz w:val="24"/>
          <w:szCs w:val="24"/>
        </w:rPr>
        <w:footnoteReference w:id="43"/>
      </w:r>
      <w:r w:rsidRPr="00626E1E">
        <w:rPr>
          <w:rStyle w:val="A12"/>
          <w:rFonts w:ascii="Times New Roman" w:hAnsi="Times New Roman" w:cs="Times New Roman"/>
          <w:color w:val="auto"/>
          <w:sz w:val="24"/>
          <w:szCs w:val="24"/>
        </w:rPr>
        <w:t xml:space="preserve"> </w:t>
      </w:r>
      <w:r w:rsidR="00A309C2" w:rsidRPr="00626E1E">
        <w:rPr>
          <w:rStyle w:val="A12"/>
          <w:rFonts w:ascii="Times New Roman" w:hAnsi="Times New Roman" w:cs="Times New Roman"/>
          <w:color w:val="auto"/>
          <w:sz w:val="24"/>
          <w:szCs w:val="24"/>
        </w:rPr>
        <w:t xml:space="preserve">the Department of Defense’s new </w:t>
      </w:r>
      <w:r w:rsidR="00A309C2" w:rsidRPr="00626E1E">
        <w:rPr>
          <w:rStyle w:val="A12"/>
          <w:rFonts w:ascii="Times New Roman" w:hAnsi="Times New Roman" w:cs="Times New Roman"/>
          <w:smallCaps/>
          <w:color w:val="auto"/>
          <w:sz w:val="24"/>
          <w:szCs w:val="24"/>
        </w:rPr>
        <w:t>Law of War Manual</w:t>
      </w:r>
      <w:r w:rsidR="00A309C2" w:rsidRPr="00626E1E">
        <w:rPr>
          <w:rStyle w:val="A12"/>
          <w:rFonts w:ascii="Times New Roman" w:hAnsi="Times New Roman" w:cs="Times New Roman"/>
          <w:color w:val="auto"/>
          <w:sz w:val="24"/>
          <w:szCs w:val="24"/>
        </w:rPr>
        <w:t>,</w:t>
      </w:r>
      <w:r w:rsidR="00A309C2" w:rsidRPr="00626E1E">
        <w:rPr>
          <w:rStyle w:val="FootnoteReference"/>
          <w:rFonts w:ascii="Times New Roman" w:hAnsi="Times New Roman" w:cs="Times New Roman"/>
          <w:sz w:val="24"/>
          <w:szCs w:val="24"/>
        </w:rPr>
        <w:footnoteReference w:id="44"/>
      </w:r>
      <w:r w:rsidR="00A309C2" w:rsidRPr="00626E1E">
        <w:rPr>
          <w:rStyle w:val="A12"/>
          <w:rFonts w:ascii="Times New Roman" w:hAnsi="Times New Roman" w:cs="Times New Roman"/>
          <w:color w:val="auto"/>
          <w:sz w:val="24"/>
          <w:szCs w:val="24"/>
        </w:rPr>
        <w:t xml:space="preserve"> </w:t>
      </w:r>
      <w:r w:rsidRPr="00626E1E">
        <w:rPr>
          <w:rFonts w:ascii="Times New Roman" w:hAnsi="Times New Roman" w:cs="Times New Roman"/>
          <w:sz w:val="24"/>
          <w:szCs w:val="24"/>
        </w:rPr>
        <w:t>customary international law,</w:t>
      </w:r>
      <w:r w:rsidR="009D2C45" w:rsidRPr="00626E1E">
        <w:rPr>
          <w:rStyle w:val="FootnoteReference"/>
          <w:rFonts w:ascii="Times New Roman" w:hAnsi="Times New Roman" w:cs="Times New Roman"/>
          <w:sz w:val="24"/>
          <w:szCs w:val="24"/>
        </w:rPr>
        <w:footnoteReference w:id="45"/>
      </w:r>
      <w:r w:rsidRPr="00626E1E">
        <w:rPr>
          <w:rStyle w:val="A12"/>
          <w:rFonts w:ascii="Times New Roman" w:hAnsi="Times New Roman" w:cs="Times New Roman"/>
          <w:color w:val="auto"/>
          <w:sz w:val="24"/>
          <w:szCs w:val="24"/>
        </w:rPr>
        <w:t xml:space="preserve"> </w:t>
      </w:r>
      <w:r w:rsidRPr="00626E1E">
        <w:rPr>
          <w:rFonts w:ascii="Times New Roman" w:hAnsi="Times New Roman" w:cs="Times New Roman"/>
          <w:sz w:val="24"/>
          <w:szCs w:val="24"/>
        </w:rPr>
        <w:t>and foreign law, including the codes of our closest allies.</w:t>
      </w:r>
      <w:r w:rsidR="009D2C45" w:rsidRPr="00626E1E">
        <w:rPr>
          <w:rStyle w:val="FootnoteReference"/>
          <w:rFonts w:ascii="Times New Roman" w:hAnsi="Times New Roman" w:cs="Times New Roman"/>
          <w:sz w:val="24"/>
          <w:szCs w:val="24"/>
        </w:rPr>
        <w:footnoteReference w:id="46"/>
      </w:r>
      <w:r w:rsidRPr="00626E1E">
        <w:rPr>
          <w:rStyle w:val="A12"/>
          <w:rFonts w:ascii="Times New Roman" w:hAnsi="Times New Roman" w:cs="Times New Roman"/>
          <w:color w:val="auto"/>
          <w:sz w:val="24"/>
          <w:szCs w:val="24"/>
        </w:rPr>
        <w:t xml:space="preserve"> </w:t>
      </w:r>
      <w:r w:rsidRPr="00626E1E">
        <w:rPr>
          <w:rFonts w:ascii="Times New Roman" w:hAnsi="Times New Roman" w:cs="Times New Roman"/>
          <w:sz w:val="24"/>
          <w:szCs w:val="24"/>
        </w:rPr>
        <w:t>Including supe</w:t>
      </w:r>
      <w:r w:rsidRPr="00626E1E">
        <w:rPr>
          <w:rFonts w:ascii="Times New Roman" w:hAnsi="Times New Roman" w:cs="Times New Roman"/>
          <w:sz w:val="24"/>
          <w:szCs w:val="24"/>
        </w:rPr>
        <w:softHyphen/>
        <w:t xml:space="preserve">rior responsibility as a punishable form of </w:t>
      </w:r>
      <w:r w:rsidRPr="00626E1E">
        <w:rPr>
          <w:rFonts w:ascii="Times New Roman" w:hAnsi="Times New Roman" w:cs="Times New Roman"/>
          <w:sz w:val="24"/>
          <w:szCs w:val="24"/>
        </w:rPr>
        <w:lastRenderedPageBreak/>
        <w:t>responsibility would extend the reach of U</w:t>
      </w:r>
      <w:r w:rsidR="0021227D" w:rsidRPr="00626E1E">
        <w:rPr>
          <w:rFonts w:ascii="Times New Roman" w:hAnsi="Times New Roman" w:cs="Times New Roman"/>
          <w:sz w:val="24"/>
          <w:szCs w:val="24"/>
        </w:rPr>
        <w:t>.</w:t>
      </w:r>
      <w:r w:rsidRPr="00626E1E">
        <w:rPr>
          <w:rFonts w:ascii="Times New Roman" w:hAnsi="Times New Roman" w:cs="Times New Roman"/>
          <w:sz w:val="24"/>
          <w:szCs w:val="24"/>
        </w:rPr>
        <w:t>S</w:t>
      </w:r>
      <w:r w:rsidR="0021227D" w:rsidRPr="00626E1E">
        <w:rPr>
          <w:rFonts w:ascii="Times New Roman" w:hAnsi="Times New Roman" w:cs="Times New Roman"/>
          <w:sz w:val="24"/>
          <w:szCs w:val="24"/>
        </w:rPr>
        <w:t>.</w:t>
      </w:r>
      <w:r w:rsidRPr="00626E1E">
        <w:rPr>
          <w:rFonts w:ascii="Times New Roman" w:hAnsi="Times New Roman" w:cs="Times New Roman"/>
          <w:sz w:val="24"/>
          <w:szCs w:val="24"/>
        </w:rPr>
        <w:t xml:space="preserve"> law to individuals who may not commit atrocities themselves but instead allow their subordinates to do so with impunity. It would ensure that the United States can prosecute superiors—and not just the rank and file—particularly given that the former are more likely to have the financial and other means to travel to the United States.</w:t>
      </w:r>
    </w:p>
    <w:p w14:paraId="3C4E55FF" w14:textId="1831D238" w:rsidR="004C45DF" w:rsidRPr="00626E1E" w:rsidRDefault="004C45DF" w:rsidP="00926FA2">
      <w:pPr>
        <w:pStyle w:val="Heading2"/>
        <w:numPr>
          <w:ilvl w:val="0"/>
          <w:numId w:val="8"/>
        </w:numPr>
        <w:spacing w:after="120"/>
        <w:rPr>
          <w:rFonts w:ascii="Times New Roman" w:hAnsi="Times New Roman" w:cs="Times New Roman"/>
          <w:b/>
          <w:color w:val="auto"/>
          <w:sz w:val="24"/>
          <w:szCs w:val="24"/>
        </w:rPr>
      </w:pPr>
      <w:bookmarkStart w:id="10" w:name="_Toc11074625"/>
      <w:r w:rsidRPr="00626E1E">
        <w:rPr>
          <w:rFonts w:ascii="Times New Roman" w:hAnsi="Times New Roman" w:cs="Times New Roman"/>
          <w:b/>
          <w:color w:val="auto"/>
          <w:sz w:val="24"/>
          <w:szCs w:val="24"/>
        </w:rPr>
        <w:t xml:space="preserve">Better </w:t>
      </w:r>
      <w:r w:rsidR="005A236F" w:rsidRPr="00626E1E">
        <w:rPr>
          <w:rFonts w:ascii="Times New Roman" w:hAnsi="Times New Roman" w:cs="Times New Roman"/>
          <w:b/>
          <w:color w:val="auto"/>
          <w:sz w:val="24"/>
          <w:szCs w:val="24"/>
        </w:rPr>
        <w:t>P</w:t>
      </w:r>
      <w:r w:rsidRPr="00626E1E">
        <w:rPr>
          <w:rFonts w:ascii="Times New Roman" w:hAnsi="Times New Roman" w:cs="Times New Roman"/>
          <w:b/>
          <w:color w:val="auto"/>
          <w:sz w:val="24"/>
          <w:szCs w:val="24"/>
        </w:rPr>
        <w:t>rotect U</w:t>
      </w:r>
      <w:r w:rsidR="00041152" w:rsidRPr="00626E1E">
        <w:rPr>
          <w:rFonts w:ascii="Times New Roman" w:hAnsi="Times New Roman" w:cs="Times New Roman"/>
          <w:b/>
          <w:color w:val="auto"/>
          <w:sz w:val="24"/>
          <w:szCs w:val="24"/>
        </w:rPr>
        <w:t>.</w:t>
      </w:r>
      <w:r w:rsidRPr="00626E1E">
        <w:rPr>
          <w:rFonts w:ascii="Times New Roman" w:hAnsi="Times New Roman" w:cs="Times New Roman"/>
          <w:b/>
          <w:color w:val="auto"/>
          <w:sz w:val="24"/>
          <w:szCs w:val="24"/>
        </w:rPr>
        <w:t>S</w:t>
      </w:r>
      <w:r w:rsidR="00041152" w:rsidRPr="00626E1E">
        <w:rPr>
          <w:rFonts w:ascii="Times New Roman" w:hAnsi="Times New Roman" w:cs="Times New Roman"/>
          <w:b/>
          <w:color w:val="auto"/>
          <w:sz w:val="24"/>
          <w:szCs w:val="24"/>
        </w:rPr>
        <w:t>.</w:t>
      </w:r>
      <w:r w:rsidRPr="00626E1E">
        <w:rPr>
          <w:rFonts w:ascii="Times New Roman" w:hAnsi="Times New Roman" w:cs="Times New Roman"/>
          <w:b/>
          <w:color w:val="auto"/>
          <w:sz w:val="24"/>
          <w:szCs w:val="24"/>
        </w:rPr>
        <w:t xml:space="preserve"> </w:t>
      </w:r>
      <w:r w:rsidR="00041152" w:rsidRPr="00626E1E">
        <w:rPr>
          <w:rFonts w:ascii="Times New Roman" w:hAnsi="Times New Roman" w:cs="Times New Roman"/>
          <w:b/>
          <w:color w:val="auto"/>
          <w:sz w:val="24"/>
          <w:szCs w:val="24"/>
        </w:rPr>
        <w:t>C</w:t>
      </w:r>
      <w:r w:rsidRPr="00626E1E">
        <w:rPr>
          <w:rFonts w:ascii="Times New Roman" w:hAnsi="Times New Roman" w:cs="Times New Roman"/>
          <w:b/>
          <w:color w:val="auto"/>
          <w:sz w:val="24"/>
          <w:szCs w:val="24"/>
        </w:rPr>
        <w:t xml:space="preserve">itizens </w:t>
      </w:r>
      <w:r w:rsidR="00926FA2" w:rsidRPr="00626E1E">
        <w:rPr>
          <w:rFonts w:ascii="Times New Roman" w:hAnsi="Times New Roman" w:cs="Times New Roman"/>
          <w:b/>
          <w:color w:val="auto"/>
          <w:sz w:val="24"/>
          <w:szCs w:val="24"/>
        </w:rPr>
        <w:t xml:space="preserve">and Residents </w:t>
      </w:r>
      <w:r w:rsidR="005A236F" w:rsidRPr="00626E1E">
        <w:rPr>
          <w:rFonts w:ascii="Times New Roman" w:hAnsi="Times New Roman" w:cs="Times New Roman"/>
          <w:b/>
          <w:color w:val="auto"/>
          <w:sz w:val="24"/>
          <w:szCs w:val="24"/>
        </w:rPr>
        <w:t>A</w:t>
      </w:r>
      <w:r w:rsidRPr="00626E1E">
        <w:rPr>
          <w:rFonts w:ascii="Times New Roman" w:hAnsi="Times New Roman" w:cs="Times New Roman"/>
          <w:b/>
          <w:color w:val="auto"/>
          <w:sz w:val="24"/>
          <w:szCs w:val="24"/>
        </w:rPr>
        <w:t xml:space="preserve">broad by </w:t>
      </w:r>
      <w:r w:rsidR="005A236F" w:rsidRPr="00626E1E">
        <w:rPr>
          <w:rFonts w:ascii="Times New Roman" w:hAnsi="Times New Roman" w:cs="Times New Roman"/>
          <w:b/>
          <w:color w:val="auto"/>
          <w:sz w:val="24"/>
          <w:szCs w:val="24"/>
        </w:rPr>
        <w:t xml:space="preserve">Expanding </w:t>
      </w:r>
      <w:r w:rsidRPr="00626E1E">
        <w:rPr>
          <w:rFonts w:ascii="Times New Roman" w:hAnsi="Times New Roman" w:cs="Times New Roman"/>
          <w:b/>
          <w:color w:val="auto"/>
          <w:sz w:val="24"/>
          <w:szCs w:val="24"/>
        </w:rPr>
        <w:t xml:space="preserve">the </w:t>
      </w:r>
      <w:r w:rsidR="005A236F" w:rsidRPr="00626E1E">
        <w:rPr>
          <w:rFonts w:ascii="Times New Roman" w:hAnsi="Times New Roman" w:cs="Times New Roman"/>
          <w:b/>
          <w:color w:val="auto"/>
          <w:sz w:val="24"/>
          <w:szCs w:val="24"/>
        </w:rPr>
        <w:t>E</w:t>
      </w:r>
      <w:r w:rsidRPr="00626E1E">
        <w:rPr>
          <w:rFonts w:ascii="Times New Roman" w:hAnsi="Times New Roman" w:cs="Times New Roman"/>
          <w:b/>
          <w:color w:val="auto"/>
          <w:sz w:val="24"/>
          <w:szCs w:val="24"/>
        </w:rPr>
        <w:t xml:space="preserve">xercise of </w:t>
      </w:r>
      <w:r w:rsidR="005A236F" w:rsidRPr="00626E1E">
        <w:rPr>
          <w:rFonts w:ascii="Times New Roman" w:hAnsi="Times New Roman" w:cs="Times New Roman"/>
          <w:b/>
          <w:color w:val="auto"/>
          <w:sz w:val="24"/>
          <w:szCs w:val="24"/>
        </w:rPr>
        <w:t>P</w:t>
      </w:r>
      <w:r w:rsidRPr="00626E1E">
        <w:rPr>
          <w:rFonts w:ascii="Times New Roman" w:hAnsi="Times New Roman" w:cs="Times New Roman"/>
          <w:b/>
          <w:color w:val="auto"/>
          <w:sz w:val="24"/>
          <w:szCs w:val="24"/>
        </w:rPr>
        <w:t xml:space="preserve">assive </w:t>
      </w:r>
      <w:r w:rsidR="005A236F" w:rsidRPr="00626E1E">
        <w:rPr>
          <w:rFonts w:ascii="Times New Roman" w:hAnsi="Times New Roman" w:cs="Times New Roman"/>
          <w:b/>
          <w:color w:val="auto"/>
          <w:sz w:val="24"/>
          <w:szCs w:val="24"/>
        </w:rPr>
        <w:t>P</w:t>
      </w:r>
      <w:r w:rsidRPr="00626E1E">
        <w:rPr>
          <w:rFonts w:ascii="Times New Roman" w:hAnsi="Times New Roman" w:cs="Times New Roman"/>
          <w:b/>
          <w:color w:val="auto"/>
          <w:sz w:val="24"/>
          <w:szCs w:val="24"/>
        </w:rPr>
        <w:t xml:space="preserve">ersonality </w:t>
      </w:r>
      <w:r w:rsidR="005A236F" w:rsidRPr="00626E1E">
        <w:rPr>
          <w:rFonts w:ascii="Times New Roman" w:hAnsi="Times New Roman" w:cs="Times New Roman"/>
          <w:b/>
          <w:color w:val="auto"/>
          <w:sz w:val="24"/>
          <w:szCs w:val="24"/>
        </w:rPr>
        <w:t>J</w:t>
      </w:r>
      <w:r w:rsidRPr="00626E1E">
        <w:rPr>
          <w:rFonts w:ascii="Times New Roman" w:hAnsi="Times New Roman" w:cs="Times New Roman"/>
          <w:b/>
          <w:color w:val="auto"/>
          <w:sz w:val="24"/>
          <w:szCs w:val="24"/>
        </w:rPr>
        <w:t>urisdiction</w:t>
      </w:r>
      <w:bookmarkEnd w:id="10"/>
      <w:r w:rsidRPr="00626E1E">
        <w:rPr>
          <w:rFonts w:ascii="Times New Roman" w:hAnsi="Times New Roman" w:cs="Times New Roman"/>
          <w:b/>
          <w:color w:val="auto"/>
          <w:sz w:val="24"/>
          <w:szCs w:val="24"/>
        </w:rPr>
        <w:t xml:space="preserve"> </w:t>
      </w:r>
    </w:p>
    <w:p w14:paraId="73A51C63" w14:textId="4324CA62" w:rsidR="008F10BB" w:rsidRPr="00626E1E" w:rsidRDefault="00BF1353" w:rsidP="006238E7">
      <w:pPr>
        <w:pStyle w:val="TextParagraph"/>
        <w:spacing w:before="0" w:after="120" w:line="240" w:lineRule="auto"/>
        <w:ind w:firstLine="720"/>
        <w:rPr>
          <w:rFonts w:ascii="Times New Roman" w:hAnsi="Times New Roman"/>
          <w:sz w:val="24"/>
          <w:szCs w:val="24"/>
        </w:rPr>
      </w:pPr>
      <w:r w:rsidRPr="00626E1E">
        <w:rPr>
          <w:rFonts w:ascii="Times New Roman" w:hAnsi="Times New Roman"/>
          <w:sz w:val="24"/>
          <w:szCs w:val="24"/>
        </w:rPr>
        <w:t xml:space="preserve">The “passive personality principle” permits </w:t>
      </w:r>
      <w:r w:rsidR="005A236F" w:rsidRPr="00626E1E">
        <w:rPr>
          <w:rFonts w:ascii="Times New Roman" w:hAnsi="Times New Roman"/>
          <w:sz w:val="24"/>
          <w:szCs w:val="24"/>
        </w:rPr>
        <w:t xml:space="preserve">the exercise of </w:t>
      </w:r>
      <w:r w:rsidR="00595F85" w:rsidRPr="00626E1E">
        <w:rPr>
          <w:rFonts w:ascii="Times New Roman" w:hAnsi="Times New Roman"/>
          <w:sz w:val="24"/>
          <w:szCs w:val="24"/>
        </w:rPr>
        <w:t>domestic</w:t>
      </w:r>
      <w:r w:rsidR="005A236F" w:rsidRPr="00626E1E">
        <w:rPr>
          <w:rFonts w:ascii="Times New Roman" w:hAnsi="Times New Roman"/>
          <w:sz w:val="24"/>
          <w:szCs w:val="24"/>
        </w:rPr>
        <w:t xml:space="preserve"> </w:t>
      </w:r>
      <w:r w:rsidRPr="00626E1E">
        <w:rPr>
          <w:rFonts w:ascii="Times New Roman" w:hAnsi="Times New Roman"/>
          <w:sz w:val="24"/>
          <w:szCs w:val="24"/>
        </w:rPr>
        <w:t xml:space="preserve">jurisdiction </w:t>
      </w:r>
      <w:r w:rsidR="005A236F" w:rsidRPr="00626E1E">
        <w:rPr>
          <w:rFonts w:ascii="Times New Roman" w:hAnsi="Times New Roman"/>
          <w:sz w:val="24"/>
          <w:szCs w:val="24"/>
        </w:rPr>
        <w:t xml:space="preserve">when </w:t>
      </w:r>
      <w:r w:rsidRPr="00626E1E">
        <w:rPr>
          <w:rFonts w:ascii="Times New Roman" w:hAnsi="Times New Roman"/>
          <w:sz w:val="24"/>
          <w:szCs w:val="24"/>
        </w:rPr>
        <w:t xml:space="preserve">the victim is a national (or domiciliary) of the prosecuting state on the theory that states are entitled, if not expected, to protect their </w:t>
      </w:r>
      <w:r w:rsidR="00E32574" w:rsidRPr="00626E1E">
        <w:rPr>
          <w:rFonts w:ascii="Times New Roman" w:hAnsi="Times New Roman"/>
          <w:sz w:val="24"/>
          <w:szCs w:val="24"/>
        </w:rPr>
        <w:t>residents</w:t>
      </w:r>
      <w:r w:rsidRPr="00626E1E">
        <w:rPr>
          <w:rFonts w:ascii="Times New Roman" w:hAnsi="Times New Roman"/>
          <w:sz w:val="24"/>
          <w:szCs w:val="24"/>
        </w:rPr>
        <w:t xml:space="preserve"> abroad.</w:t>
      </w:r>
      <w:r w:rsidRPr="00626E1E">
        <w:rPr>
          <w:rStyle w:val="FootnoteReference"/>
          <w:rFonts w:ascii="Times New Roman" w:hAnsi="Times New Roman"/>
          <w:sz w:val="24"/>
          <w:szCs w:val="24"/>
        </w:rPr>
        <w:footnoteReference w:id="47"/>
      </w:r>
      <w:r w:rsidR="005A236F" w:rsidRPr="00626E1E">
        <w:rPr>
          <w:rFonts w:ascii="Times New Roman" w:hAnsi="Times New Roman"/>
          <w:sz w:val="24"/>
          <w:szCs w:val="24"/>
        </w:rPr>
        <w:t xml:space="preserve"> </w:t>
      </w:r>
      <w:r w:rsidR="008F10BB" w:rsidRPr="00626E1E">
        <w:rPr>
          <w:rFonts w:ascii="Times New Roman" w:hAnsi="Times New Roman"/>
          <w:sz w:val="24"/>
          <w:szCs w:val="24"/>
        </w:rPr>
        <w:t>T</w:t>
      </w:r>
      <w:r w:rsidR="005A236F" w:rsidRPr="00626E1E">
        <w:rPr>
          <w:rFonts w:ascii="Times New Roman" w:hAnsi="Times New Roman"/>
          <w:sz w:val="24"/>
          <w:szCs w:val="24"/>
        </w:rPr>
        <w:t>he exercise of passive personality jurisdiction was historically more rare and more contested because it predicated penal jurisdiction on the fortuity of the victim’s nationality.</w:t>
      </w:r>
      <w:r w:rsidR="008F10BB" w:rsidRPr="00626E1E">
        <w:rPr>
          <w:rStyle w:val="FootnoteReference"/>
          <w:rFonts w:ascii="Times New Roman" w:hAnsi="Times New Roman"/>
          <w:sz w:val="24"/>
          <w:szCs w:val="24"/>
        </w:rPr>
        <w:footnoteReference w:id="48"/>
      </w:r>
      <w:r w:rsidR="005A236F" w:rsidRPr="00626E1E">
        <w:rPr>
          <w:rFonts w:ascii="Times New Roman" w:hAnsi="Times New Roman"/>
          <w:sz w:val="24"/>
          <w:szCs w:val="24"/>
        </w:rPr>
        <w:t xml:space="preserve"> Notwithstanding this initial resistance, the </w:t>
      </w:r>
      <w:r w:rsidR="00595F85" w:rsidRPr="00626E1E">
        <w:rPr>
          <w:rFonts w:ascii="Times New Roman" w:hAnsi="Times New Roman"/>
          <w:sz w:val="24"/>
          <w:szCs w:val="24"/>
        </w:rPr>
        <w:t xml:space="preserve">concept </w:t>
      </w:r>
      <w:r w:rsidR="005A236F" w:rsidRPr="00626E1E">
        <w:rPr>
          <w:rFonts w:ascii="Times New Roman" w:hAnsi="Times New Roman"/>
          <w:sz w:val="24"/>
          <w:szCs w:val="24"/>
        </w:rPr>
        <w:t xml:space="preserve">has become less controversial </w:t>
      </w:r>
      <w:r w:rsidR="00926FA2" w:rsidRPr="00626E1E">
        <w:rPr>
          <w:rFonts w:ascii="Times New Roman" w:hAnsi="Times New Roman"/>
          <w:sz w:val="24"/>
          <w:szCs w:val="24"/>
        </w:rPr>
        <w:t xml:space="preserve">and more commonplace </w:t>
      </w:r>
      <w:r w:rsidR="005A236F" w:rsidRPr="00626E1E">
        <w:rPr>
          <w:rFonts w:ascii="Times New Roman" w:hAnsi="Times New Roman"/>
          <w:sz w:val="24"/>
          <w:szCs w:val="24"/>
        </w:rPr>
        <w:t xml:space="preserve">as states increasingly promulgate terrorism treaties </w:t>
      </w:r>
      <w:r w:rsidR="00055B83" w:rsidRPr="00626E1E">
        <w:rPr>
          <w:rFonts w:ascii="Times New Roman" w:hAnsi="Times New Roman"/>
          <w:sz w:val="24"/>
          <w:szCs w:val="24"/>
        </w:rPr>
        <w:t xml:space="preserve">containing the principle </w:t>
      </w:r>
      <w:r w:rsidR="005A236F" w:rsidRPr="00626E1E">
        <w:rPr>
          <w:rFonts w:ascii="Times New Roman" w:hAnsi="Times New Roman"/>
          <w:sz w:val="24"/>
          <w:szCs w:val="24"/>
        </w:rPr>
        <w:t>and adopt legislation aimed at protecting their nationals from acts of violence abroad.</w:t>
      </w:r>
      <w:r w:rsidR="005A236F" w:rsidRPr="00626E1E">
        <w:rPr>
          <w:rStyle w:val="FootnoteReference"/>
          <w:rFonts w:ascii="Times New Roman" w:hAnsi="Times New Roman"/>
          <w:sz w:val="24"/>
          <w:szCs w:val="24"/>
        </w:rPr>
        <w:footnoteReference w:id="49"/>
      </w:r>
      <w:r w:rsidR="005A236F" w:rsidRPr="00626E1E">
        <w:rPr>
          <w:rFonts w:ascii="Times New Roman" w:hAnsi="Times New Roman"/>
          <w:sz w:val="24"/>
          <w:szCs w:val="24"/>
        </w:rPr>
        <w:t xml:space="preserve"> The drafters of the Fourth </w:t>
      </w:r>
      <w:r w:rsidR="005A236F" w:rsidRPr="00626E1E">
        <w:rPr>
          <w:rFonts w:ascii="Times New Roman" w:hAnsi="Times New Roman"/>
          <w:smallCaps/>
          <w:sz w:val="24"/>
          <w:szCs w:val="24"/>
        </w:rPr>
        <w:t>Restatement</w:t>
      </w:r>
      <w:r w:rsidR="008F10BB" w:rsidRPr="00626E1E">
        <w:rPr>
          <w:rFonts w:ascii="Times New Roman" w:hAnsi="Times New Roman"/>
          <w:smallCaps/>
          <w:sz w:val="24"/>
          <w:szCs w:val="24"/>
        </w:rPr>
        <w:t xml:space="preserve"> of Foreign Relations Law</w:t>
      </w:r>
      <w:r w:rsidR="005A236F" w:rsidRPr="00626E1E">
        <w:rPr>
          <w:rFonts w:ascii="Times New Roman" w:hAnsi="Times New Roman"/>
          <w:sz w:val="24"/>
          <w:szCs w:val="24"/>
        </w:rPr>
        <w:t xml:space="preserve"> </w:t>
      </w:r>
      <w:r w:rsidR="008F10BB" w:rsidRPr="00626E1E">
        <w:rPr>
          <w:rFonts w:ascii="Times New Roman" w:hAnsi="Times New Roman"/>
          <w:sz w:val="24"/>
          <w:szCs w:val="24"/>
        </w:rPr>
        <w:t xml:space="preserve">now confirm </w:t>
      </w:r>
      <w:r w:rsidR="005A236F" w:rsidRPr="00626E1E">
        <w:rPr>
          <w:rFonts w:ascii="Times New Roman" w:hAnsi="Times New Roman"/>
          <w:sz w:val="24"/>
          <w:szCs w:val="24"/>
        </w:rPr>
        <w:t>that “[i]nternational law recognizes a state’s jurisdiction to prescribe law with respect to certain conduct outside its territory that harms its nationals” or even its domiciliaries.</w:t>
      </w:r>
      <w:r w:rsidR="008F10BB" w:rsidRPr="00626E1E">
        <w:rPr>
          <w:rStyle w:val="FootnoteReference"/>
          <w:rFonts w:ascii="Times New Roman" w:hAnsi="Times New Roman"/>
          <w:sz w:val="24"/>
          <w:szCs w:val="24"/>
        </w:rPr>
        <w:footnoteReference w:id="50"/>
      </w:r>
      <w:r w:rsidR="005A236F" w:rsidRPr="00626E1E">
        <w:rPr>
          <w:rFonts w:ascii="Times New Roman" w:hAnsi="Times New Roman"/>
          <w:sz w:val="24"/>
          <w:szCs w:val="24"/>
        </w:rPr>
        <w:t xml:space="preserve"> </w:t>
      </w:r>
      <w:r w:rsidR="008F10BB" w:rsidRPr="00626E1E">
        <w:rPr>
          <w:rFonts w:ascii="Times New Roman" w:hAnsi="Times New Roman"/>
          <w:sz w:val="24"/>
          <w:szCs w:val="24"/>
        </w:rPr>
        <w:t xml:space="preserve">Generally, it is not necessary to show that the victims have been targeted because of their </w:t>
      </w:r>
      <w:r w:rsidR="00E32574" w:rsidRPr="00626E1E">
        <w:rPr>
          <w:rFonts w:ascii="Times New Roman" w:hAnsi="Times New Roman"/>
          <w:sz w:val="24"/>
          <w:szCs w:val="24"/>
        </w:rPr>
        <w:t>place of habitual residence</w:t>
      </w:r>
      <w:r w:rsidR="008F10BB" w:rsidRPr="00626E1E">
        <w:rPr>
          <w:rFonts w:ascii="Times New Roman" w:hAnsi="Times New Roman"/>
          <w:sz w:val="24"/>
          <w:szCs w:val="24"/>
        </w:rPr>
        <w:t>.</w:t>
      </w:r>
      <w:r w:rsidR="008F10BB" w:rsidRPr="00626E1E">
        <w:rPr>
          <w:rStyle w:val="FootnoteReference"/>
          <w:rFonts w:ascii="Times New Roman" w:hAnsi="Times New Roman"/>
          <w:sz w:val="24"/>
          <w:szCs w:val="24"/>
        </w:rPr>
        <w:footnoteReference w:id="51"/>
      </w:r>
    </w:p>
    <w:p w14:paraId="0C46AC3C" w14:textId="7847BE31" w:rsidR="00E32574" w:rsidRPr="00626E1E" w:rsidRDefault="005A236F" w:rsidP="006238E7">
      <w:pPr>
        <w:pStyle w:val="TextParagraph"/>
        <w:spacing w:before="0" w:after="120" w:line="240" w:lineRule="auto"/>
        <w:ind w:firstLine="720"/>
        <w:rPr>
          <w:rFonts w:ascii="Times New Roman" w:hAnsi="Times New Roman"/>
          <w:sz w:val="24"/>
          <w:szCs w:val="24"/>
        </w:rPr>
      </w:pPr>
      <w:r w:rsidRPr="00626E1E">
        <w:rPr>
          <w:rFonts w:ascii="Times New Roman" w:hAnsi="Times New Roman"/>
          <w:sz w:val="24"/>
          <w:szCs w:val="24"/>
        </w:rPr>
        <w:t>Under U.S. law, the passive personality principle is a prominent feature of our suite of terrorism statutes</w:t>
      </w:r>
      <w:r w:rsidRPr="00626E1E">
        <w:rPr>
          <w:rStyle w:val="FootnoteReference"/>
          <w:rFonts w:ascii="Times New Roman" w:hAnsi="Times New Roman"/>
          <w:sz w:val="24"/>
          <w:szCs w:val="24"/>
        </w:rPr>
        <w:footnoteReference w:id="52"/>
      </w:r>
      <w:r w:rsidRPr="00626E1E">
        <w:rPr>
          <w:rFonts w:ascii="Times New Roman" w:hAnsi="Times New Roman"/>
          <w:sz w:val="24"/>
          <w:szCs w:val="24"/>
        </w:rPr>
        <w:t xml:space="preserve"> as well as the War Crimes Act of 1996.</w:t>
      </w:r>
      <w:r w:rsidRPr="00626E1E">
        <w:rPr>
          <w:rStyle w:val="FootnoteReference"/>
          <w:rFonts w:ascii="Times New Roman" w:hAnsi="Times New Roman"/>
          <w:sz w:val="24"/>
          <w:szCs w:val="24"/>
        </w:rPr>
        <w:footnoteReference w:id="53"/>
      </w:r>
      <w:r w:rsidRPr="00626E1E">
        <w:rPr>
          <w:rFonts w:ascii="Times New Roman" w:hAnsi="Times New Roman"/>
          <w:sz w:val="24"/>
          <w:szCs w:val="24"/>
        </w:rPr>
        <w:t xml:space="preserve"> </w:t>
      </w:r>
      <w:r w:rsidR="008F10BB" w:rsidRPr="00626E1E">
        <w:rPr>
          <w:rFonts w:ascii="Times New Roman" w:hAnsi="Times New Roman"/>
          <w:sz w:val="24"/>
          <w:szCs w:val="24"/>
        </w:rPr>
        <w:t>Other international crimes statutes—notably torture</w:t>
      </w:r>
      <w:r w:rsidR="00561073" w:rsidRPr="00626E1E">
        <w:rPr>
          <w:rFonts w:ascii="Times New Roman" w:hAnsi="Times New Roman"/>
          <w:sz w:val="24"/>
          <w:szCs w:val="24"/>
        </w:rPr>
        <w:t xml:space="preserve"> and genocide</w:t>
      </w:r>
      <w:r w:rsidR="008F10BB" w:rsidRPr="00626E1E">
        <w:rPr>
          <w:rFonts w:ascii="Times New Roman" w:hAnsi="Times New Roman"/>
          <w:sz w:val="24"/>
          <w:szCs w:val="24"/>
        </w:rPr>
        <w:t xml:space="preserve">—only allow for </w:t>
      </w:r>
      <w:r w:rsidR="00FE00F4" w:rsidRPr="00626E1E">
        <w:rPr>
          <w:rFonts w:ascii="Times New Roman" w:hAnsi="Times New Roman"/>
          <w:sz w:val="24"/>
          <w:szCs w:val="24"/>
        </w:rPr>
        <w:t>an</w:t>
      </w:r>
      <w:r w:rsidR="008F10BB" w:rsidRPr="00626E1E">
        <w:rPr>
          <w:rFonts w:ascii="Times New Roman" w:hAnsi="Times New Roman"/>
          <w:sz w:val="24"/>
          <w:szCs w:val="24"/>
        </w:rPr>
        <w:t xml:space="preserve"> </w:t>
      </w:r>
      <w:r w:rsidR="00B30739" w:rsidRPr="00626E1E">
        <w:rPr>
          <w:rFonts w:ascii="Times New Roman" w:hAnsi="Times New Roman"/>
          <w:sz w:val="24"/>
          <w:szCs w:val="24"/>
        </w:rPr>
        <w:t xml:space="preserve">indictment if </w:t>
      </w:r>
      <w:r w:rsidR="00FE00F4" w:rsidRPr="00626E1E">
        <w:rPr>
          <w:rFonts w:ascii="Times New Roman" w:hAnsi="Times New Roman"/>
          <w:sz w:val="24"/>
          <w:szCs w:val="24"/>
        </w:rPr>
        <w:t xml:space="preserve">the </w:t>
      </w:r>
      <w:r w:rsidR="00B30739" w:rsidRPr="00626E1E">
        <w:rPr>
          <w:rFonts w:ascii="Times New Roman" w:hAnsi="Times New Roman"/>
          <w:sz w:val="24"/>
          <w:szCs w:val="24"/>
        </w:rPr>
        <w:t xml:space="preserve">alleged perpetrator </w:t>
      </w:r>
      <w:r w:rsidR="008F10BB" w:rsidRPr="00626E1E">
        <w:rPr>
          <w:rFonts w:ascii="Times New Roman" w:hAnsi="Times New Roman"/>
          <w:sz w:val="24"/>
          <w:szCs w:val="24"/>
        </w:rPr>
        <w:t>is found or present in the jurisdiction. This makes extradition difficult</w:t>
      </w:r>
      <w:r w:rsidR="00E32574" w:rsidRPr="00626E1E">
        <w:rPr>
          <w:rFonts w:ascii="Times New Roman" w:hAnsi="Times New Roman"/>
          <w:sz w:val="24"/>
          <w:szCs w:val="24"/>
        </w:rPr>
        <w:t xml:space="preserve"> because U.S. courts lack jurisdiction if the alleged perpetrator is not present in the United States and yet they cannot secure the person’s extradition without an indictment in hand. And, it is not enough to simply </w:t>
      </w:r>
      <w:r w:rsidR="00595F85" w:rsidRPr="00626E1E">
        <w:rPr>
          <w:rFonts w:ascii="Times New Roman" w:hAnsi="Times New Roman"/>
          <w:sz w:val="24"/>
          <w:szCs w:val="24"/>
        </w:rPr>
        <w:t xml:space="preserve">charge </w:t>
      </w:r>
      <w:r w:rsidR="00E32574" w:rsidRPr="00626E1E">
        <w:rPr>
          <w:rFonts w:ascii="Times New Roman" w:hAnsi="Times New Roman"/>
          <w:sz w:val="24"/>
          <w:szCs w:val="24"/>
        </w:rPr>
        <w:t xml:space="preserve">the person </w:t>
      </w:r>
      <w:r w:rsidR="00595F85" w:rsidRPr="00626E1E">
        <w:rPr>
          <w:rFonts w:ascii="Times New Roman" w:hAnsi="Times New Roman"/>
          <w:sz w:val="24"/>
          <w:szCs w:val="24"/>
        </w:rPr>
        <w:t xml:space="preserve">with </w:t>
      </w:r>
      <w:r w:rsidR="00E32574" w:rsidRPr="00626E1E">
        <w:rPr>
          <w:rFonts w:ascii="Times New Roman" w:hAnsi="Times New Roman"/>
          <w:sz w:val="24"/>
          <w:szCs w:val="24"/>
        </w:rPr>
        <w:t xml:space="preserve">another crime and then draft a superseding indictment. </w:t>
      </w:r>
      <w:r w:rsidR="00B30739" w:rsidRPr="00626E1E">
        <w:rPr>
          <w:rFonts w:ascii="Times New Roman" w:hAnsi="Times New Roman"/>
          <w:sz w:val="24"/>
          <w:szCs w:val="24"/>
        </w:rPr>
        <w:t xml:space="preserve">According to </w:t>
      </w:r>
      <w:r w:rsidR="00E32574" w:rsidRPr="00626E1E">
        <w:rPr>
          <w:rFonts w:ascii="Times New Roman" w:hAnsi="Times New Roman"/>
          <w:sz w:val="24"/>
          <w:szCs w:val="24"/>
        </w:rPr>
        <w:t xml:space="preserve">the international law </w:t>
      </w:r>
      <w:r w:rsidR="00B30739" w:rsidRPr="00626E1E">
        <w:rPr>
          <w:rFonts w:ascii="Times New Roman" w:hAnsi="Times New Roman"/>
          <w:sz w:val="24"/>
          <w:szCs w:val="24"/>
        </w:rPr>
        <w:t>doctrine</w:t>
      </w:r>
      <w:r w:rsidR="00E32574" w:rsidRPr="00626E1E">
        <w:rPr>
          <w:rFonts w:ascii="Times New Roman" w:hAnsi="Times New Roman"/>
          <w:sz w:val="24"/>
          <w:szCs w:val="24"/>
        </w:rPr>
        <w:t xml:space="preserve"> of specialty</w:t>
      </w:r>
      <w:r w:rsidR="00B30739" w:rsidRPr="00626E1E">
        <w:rPr>
          <w:rFonts w:ascii="Times New Roman" w:hAnsi="Times New Roman"/>
          <w:sz w:val="24"/>
          <w:szCs w:val="24"/>
        </w:rPr>
        <w:t xml:space="preserve">, the receiving state can only prosecute an individual for the crime that served as </w:t>
      </w:r>
      <w:r w:rsidR="00E32574" w:rsidRPr="00626E1E">
        <w:rPr>
          <w:rFonts w:ascii="Times New Roman" w:hAnsi="Times New Roman"/>
          <w:sz w:val="24"/>
          <w:szCs w:val="24"/>
        </w:rPr>
        <w:t xml:space="preserve">the basis for the extradition. </w:t>
      </w:r>
    </w:p>
    <w:p w14:paraId="5C0DFF9A" w14:textId="1A24D64B" w:rsidR="00610F5F" w:rsidRPr="00626E1E" w:rsidRDefault="00610F5F" w:rsidP="006238E7">
      <w:pPr>
        <w:pStyle w:val="TextParagraph"/>
        <w:spacing w:before="0" w:after="120" w:line="240" w:lineRule="auto"/>
        <w:ind w:firstLine="720"/>
        <w:rPr>
          <w:rFonts w:ascii="Times New Roman" w:hAnsi="Times New Roman"/>
          <w:sz w:val="24"/>
          <w:szCs w:val="24"/>
        </w:rPr>
      </w:pPr>
      <w:r w:rsidRPr="00626E1E">
        <w:rPr>
          <w:rFonts w:ascii="Times New Roman" w:hAnsi="Times New Roman"/>
          <w:sz w:val="24"/>
          <w:szCs w:val="24"/>
        </w:rPr>
        <w:lastRenderedPageBreak/>
        <w:t xml:space="preserve">Imagine </w:t>
      </w:r>
      <w:r w:rsidR="006238E7" w:rsidRPr="00626E1E">
        <w:rPr>
          <w:rFonts w:ascii="Times New Roman" w:hAnsi="Times New Roman"/>
          <w:sz w:val="24"/>
          <w:szCs w:val="24"/>
        </w:rPr>
        <w:t xml:space="preserve">a </w:t>
      </w:r>
      <w:r w:rsidR="00B30739" w:rsidRPr="00626E1E">
        <w:rPr>
          <w:rFonts w:ascii="Times New Roman" w:hAnsi="Times New Roman"/>
          <w:sz w:val="24"/>
          <w:szCs w:val="24"/>
        </w:rPr>
        <w:t xml:space="preserve">scenario in which </w:t>
      </w:r>
      <w:r w:rsidR="00FE00F4" w:rsidRPr="00626E1E">
        <w:rPr>
          <w:rFonts w:ascii="Times New Roman" w:hAnsi="Times New Roman"/>
          <w:sz w:val="24"/>
          <w:szCs w:val="24"/>
        </w:rPr>
        <w:t xml:space="preserve">a </w:t>
      </w:r>
      <w:r w:rsidRPr="00626E1E">
        <w:rPr>
          <w:rFonts w:ascii="Times New Roman" w:hAnsi="Times New Roman"/>
          <w:sz w:val="24"/>
          <w:szCs w:val="24"/>
        </w:rPr>
        <w:t xml:space="preserve">U.S. citizen </w:t>
      </w:r>
      <w:r w:rsidR="00E32574" w:rsidRPr="00626E1E">
        <w:rPr>
          <w:rFonts w:ascii="Times New Roman" w:hAnsi="Times New Roman"/>
          <w:sz w:val="24"/>
          <w:szCs w:val="24"/>
        </w:rPr>
        <w:t xml:space="preserve">or resident </w:t>
      </w:r>
      <w:r w:rsidR="00FE00F4" w:rsidRPr="00626E1E">
        <w:rPr>
          <w:rFonts w:ascii="Times New Roman" w:hAnsi="Times New Roman"/>
          <w:sz w:val="24"/>
          <w:szCs w:val="24"/>
        </w:rPr>
        <w:t xml:space="preserve">is tortured </w:t>
      </w:r>
      <w:r w:rsidRPr="00626E1E">
        <w:rPr>
          <w:rFonts w:ascii="Times New Roman" w:hAnsi="Times New Roman"/>
          <w:sz w:val="24"/>
          <w:szCs w:val="24"/>
        </w:rPr>
        <w:t xml:space="preserve">abroad outside of a situation of armed conflict (so </w:t>
      </w:r>
      <w:r w:rsidR="00B30739" w:rsidRPr="00626E1E">
        <w:rPr>
          <w:rFonts w:ascii="Times New Roman" w:hAnsi="Times New Roman"/>
          <w:sz w:val="24"/>
          <w:szCs w:val="24"/>
        </w:rPr>
        <w:t xml:space="preserve">the act would not constitute a </w:t>
      </w:r>
      <w:r w:rsidRPr="00626E1E">
        <w:rPr>
          <w:rFonts w:ascii="Times New Roman" w:hAnsi="Times New Roman"/>
          <w:sz w:val="24"/>
          <w:szCs w:val="24"/>
        </w:rPr>
        <w:t>war crime). </w:t>
      </w:r>
      <w:r w:rsidR="00E32574" w:rsidRPr="00626E1E">
        <w:rPr>
          <w:rFonts w:ascii="Times New Roman" w:hAnsi="Times New Roman"/>
          <w:sz w:val="24"/>
          <w:szCs w:val="24"/>
        </w:rPr>
        <w:t xml:space="preserve">The tragic death of journalist Jamal Khashoggi comes </w:t>
      </w:r>
      <w:r w:rsidR="00FE00F4" w:rsidRPr="00626E1E">
        <w:rPr>
          <w:rFonts w:ascii="Times New Roman" w:hAnsi="Times New Roman"/>
          <w:sz w:val="24"/>
          <w:szCs w:val="24"/>
        </w:rPr>
        <w:t xml:space="preserve">immediately </w:t>
      </w:r>
      <w:r w:rsidR="00E32574" w:rsidRPr="00626E1E">
        <w:rPr>
          <w:rFonts w:ascii="Times New Roman" w:hAnsi="Times New Roman"/>
          <w:sz w:val="24"/>
          <w:szCs w:val="24"/>
        </w:rPr>
        <w:t xml:space="preserve">to mind. The United States cannot exercise jurisdiction over these acts of torture unless an overseas perpetrator is </w:t>
      </w:r>
      <w:r w:rsidR="00FE00F4" w:rsidRPr="00626E1E">
        <w:rPr>
          <w:rFonts w:ascii="Times New Roman" w:hAnsi="Times New Roman"/>
          <w:sz w:val="24"/>
          <w:szCs w:val="24"/>
        </w:rPr>
        <w:t xml:space="preserve">found </w:t>
      </w:r>
      <w:r w:rsidR="00E32574" w:rsidRPr="00626E1E">
        <w:rPr>
          <w:rFonts w:ascii="Times New Roman" w:hAnsi="Times New Roman"/>
          <w:sz w:val="24"/>
          <w:szCs w:val="24"/>
        </w:rPr>
        <w:t xml:space="preserve">“present in” the United States. Theoretically, the United States could indict the presumed perpetrator for something else (although nothing comes to mind), secure their extradition on that crime, and then convince the sending state to waive specialty if U.S. authorities decide to add a torture count. These complications would all be eliminated if the torture statute were amended to allow for the exercise of passive personality jurisdiction when U.S. </w:t>
      </w:r>
      <w:r w:rsidR="001763F5" w:rsidRPr="00626E1E">
        <w:rPr>
          <w:rFonts w:ascii="Times New Roman" w:hAnsi="Times New Roman"/>
          <w:sz w:val="24"/>
          <w:szCs w:val="24"/>
        </w:rPr>
        <w:t>persons</w:t>
      </w:r>
      <w:r w:rsidR="00E32574" w:rsidRPr="00626E1E">
        <w:rPr>
          <w:rFonts w:ascii="Times New Roman" w:hAnsi="Times New Roman"/>
          <w:sz w:val="24"/>
          <w:szCs w:val="24"/>
        </w:rPr>
        <w:t xml:space="preserve"> are subjected to torture</w:t>
      </w:r>
      <w:r w:rsidR="00FE00F4" w:rsidRPr="00626E1E">
        <w:rPr>
          <w:rFonts w:ascii="Times New Roman" w:hAnsi="Times New Roman"/>
          <w:sz w:val="24"/>
          <w:szCs w:val="24"/>
        </w:rPr>
        <w:t xml:space="preserve"> overseas</w:t>
      </w:r>
      <w:r w:rsidR="00E32574" w:rsidRPr="00626E1E">
        <w:rPr>
          <w:rFonts w:ascii="Times New Roman" w:hAnsi="Times New Roman"/>
          <w:sz w:val="24"/>
          <w:szCs w:val="24"/>
        </w:rPr>
        <w:t>.</w:t>
      </w:r>
      <w:r w:rsidR="001763F5" w:rsidRPr="00626E1E">
        <w:rPr>
          <w:rStyle w:val="FootnoteReference"/>
          <w:rFonts w:ascii="Times New Roman" w:hAnsi="Times New Roman"/>
          <w:sz w:val="24"/>
          <w:szCs w:val="24"/>
        </w:rPr>
        <w:footnoteReference w:id="54"/>
      </w:r>
      <w:r w:rsidR="00E32574" w:rsidRPr="00626E1E">
        <w:rPr>
          <w:rFonts w:ascii="Times New Roman" w:hAnsi="Times New Roman"/>
          <w:sz w:val="24"/>
          <w:szCs w:val="24"/>
        </w:rPr>
        <w:t xml:space="preserve"> </w:t>
      </w:r>
      <w:r w:rsidRPr="00626E1E">
        <w:rPr>
          <w:rFonts w:ascii="Times New Roman" w:hAnsi="Times New Roman"/>
          <w:sz w:val="24"/>
          <w:szCs w:val="24"/>
        </w:rPr>
        <w:t xml:space="preserve">With a technical amendment, </w:t>
      </w:r>
      <w:r w:rsidR="00E32574" w:rsidRPr="00626E1E">
        <w:rPr>
          <w:rFonts w:ascii="Times New Roman" w:hAnsi="Times New Roman"/>
          <w:sz w:val="24"/>
          <w:szCs w:val="24"/>
        </w:rPr>
        <w:t xml:space="preserve">Congress </w:t>
      </w:r>
      <w:r w:rsidRPr="00626E1E">
        <w:rPr>
          <w:rFonts w:ascii="Times New Roman" w:hAnsi="Times New Roman"/>
          <w:sz w:val="24"/>
          <w:szCs w:val="24"/>
        </w:rPr>
        <w:t>could extend passive personality jurisdiction to all international crimes statutes as needed</w:t>
      </w:r>
      <w:r w:rsidR="006238E7" w:rsidRPr="00626E1E">
        <w:rPr>
          <w:rFonts w:ascii="Times New Roman" w:hAnsi="Times New Roman"/>
          <w:sz w:val="24"/>
          <w:szCs w:val="24"/>
        </w:rPr>
        <w:t xml:space="preserve"> and </w:t>
      </w:r>
      <w:r w:rsidR="00E32574" w:rsidRPr="00626E1E">
        <w:rPr>
          <w:rFonts w:ascii="Times New Roman" w:hAnsi="Times New Roman"/>
          <w:sz w:val="24"/>
          <w:szCs w:val="24"/>
        </w:rPr>
        <w:t xml:space="preserve">thus </w:t>
      </w:r>
      <w:r w:rsidR="006238E7" w:rsidRPr="00626E1E">
        <w:rPr>
          <w:rFonts w:ascii="Times New Roman" w:hAnsi="Times New Roman"/>
          <w:sz w:val="24"/>
          <w:szCs w:val="24"/>
        </w:rPr>
        <w:t xml:space="preserve">better protect U.S. nationals </w:t>
      </w:r>
      <w:r w:rsidR="00E32574" w:rsidRPr="00626E1E">
        <w:rPr>
          <w:rFonts w:ascii="Times New Roman" w:hAnsi="Times New Roman"/>
          <w:sz w:val="24"/>
          <w:szCs w:val="24"/>
        </w:rPr>
        <w:t xml:space="preserve">and residents </w:t>
      </w:r>
      <w:r w:rsidR="006238E7" w:rsidRPr="00626E1E">
        <w:rPr>
          <w:rFonts w:ascii="Times New Roman" w:hAnsi="Times New Roman"/>
          <w:sz w:val="24"/>
          <w:szCs w:val="24"/>
        </w:rPr>
        <w:t>abroad</w:t>
      </w:r>
      <w:r w:rsidRPr="00626E1E">
        <w:rPr>
          <w:rFonts w:ascii="Times New Roman" w:hAnsi="Times New Roman"/>
          <w:sz w:val="24"/>
          <w:szCs w:val="24"/>
        </w:rPr>
        <w:t>.</w:t>
      </w:r>
    </w:p>
    <w:p w14:paraId="38037381" w14:textId="67768118" w:rsidR="005C65EF" w:rsidRPr="00626E1E" w:rsidRDefault="00A27DFE" w:rsidP="00FE00F4">
      <w:pPr>
        <w:pStyle w:val="Heading2"/>
        <w:numPr>
          <w:ilvl w:val="0"/>
          <w:numId w:val="8"/>
        </w:numPr>
        <w:spacing w:after="120"/>
        <w:rPr>
          <w:rFonts w:ascii="Times New Roman" w:hAnsi="Times New Roman" w:cs="Times New Roman"/>
          <w:b/>
          <w:color w:val="auto"/>
          <w:sz w:val="24"/>
          <w:szCs w:val="24"/>
        </w:rPr>
      </w:pPr>
      <w:bookmarkStart w:id="11" w:name="_Toc11074626"/>
      <w:r w:rsidRPr="00626E1E">
        <w:rPr>
          <w:rFonts w:ascii="Times New Roman" w:hAnsi="Times New Roman" w:cs="Times New Roman"/>
          <w:b/>
          <w:color w:val="auto"/>
          <w:sz w:val="24"/>
          <w:szCs w:val="24"/>
        </w:rPr>
        <w:t xml:space="preserve">Amend the Statute Penalizing </w:t>
      </w:r>
      <w:r w:rsidR="005C65EF" w:rsidRPr="00626E1E">
        <w:rPr>
          <w:rFonts w:ascii="Times New Roman" w:hAnsi="Times New Roman" w:cs="Times New Roman"/>
          <w:b/>
          <w:color w:val="auto"/>
          <w:sz w:val="24"/>
          <w:szCs w:val="24"/>
        </w:rPr>
        <w:t>F</w:t>
      </w:r>
      <w:r w:rsidRPr="00626E1E">
        <w:rPr>
          <w:rFonts w:ascii="Times New Roman" w:hAnsi="Times New Roman" w:cs="Times New Roman"/>
          <w:b/>
          <w:color w:val="auto"/>
          <w:sz w:val="24"/>
          <w:szCs w:val="24"/>
        </w:rPr>
        <w:t xml:space="preserve">emale </w:t>
      </w:r>
      <w:r w:rsidR="005C65EF" w:rsidRPr="00626E1E">
        <w:rPr>
          <w:rFonts w:ascii="Times New Roman" w:hAnsi="Times New Roman" w:cs="Times New Roman"/>
          <w:b/>
          <w:color w:val="auto"/>
          <w:sz w:val="24"/>
          <w:szCs w:val="24"/>
        </w:rPr>
        <w:t>G</w:t>
      </w:r>
      <w:r w:rsidRPr="00626E1E">
        <w:rPr>
          <w:rFonts w:ascii="Times New Roman" w:hAnsi="Times New Roman" w:cs="Times New Roman"/>
          <w:b/>
          <w:color w:val="auto"/>
          <w:sz w:val="24"/>
          <w:szCs w:val="24"/>
        </w:rPr>
        <w:t xml:space="preserve">enital </w:t>
      </w:r>
      <w:r w:rsidR="005C65EF" w:rsidRPr="00626E1E">
        <w:rPr>
          <w:rFonts w:ascii="Times New Roman" w:hAnsi="Times New Roman" w:cs="Times New Roman"/>
          <w:b/>
          <w:color w:val="auto"/>
          <w:sz w:val="24"/>
          <w:szCs w:val="24"/>
        </w:rPr>
        <w:t>M</w:t>
      </w:r>
      <w:r w:rsidRPr="00626E1E">
        <w:rPr>
          <w:rFonts w:ascii="Times New Roman" w:hAnsi="Times New Roman" w:cs="Times New Roman"/>
          <w:b/>
          <w:color w:val="auto"/>
          <w:sz w:val="24"/>
          <w:szCs w:val="24"/>
        </w:rPr>
        <w:t xml:space="preserve">utilation to Satisfy </w:t>
      </w:r>
      <w:r w:rsidR="00372C26" w:rsidRPr="00626E1E">
        <w:rPr>
          <w:rFonts w:ascii="Times New Roman" w:hAnsi="Times New Roman" w:cs="Times New Roman"/>
          <w:b/>
          <w:color w:val="auto"/>
          <w:sz w:val="24"/>
          <w:szCs w:val="24"/>
        </w:rPr>
        <w:t xml:space="preserve">the </w:t>
      </w:r>
      <w:r w:rsidRPr="00626E1E">
        <w:rPr>
          <w:rFonts w:ascii="Times New Roman" w:hAnsi="Times New Roman" w:cs="Times New Roman"/>
          <w:b/>
          <w:color w:val="auto"/>
          <w:sz w:val="24"/>
          <w:szCs w:val="24"/>
        </w:rPr>
        <w:t>Commerce Clause</w:t>
      </w:r>
      <w:bookmarkEnd w:id="11"/>
      <w:r w:rsidRPr="00626E1E">
        <w:rPr>
          <w:rFonts w:ascii="Times New Roman" w:hAnsi="Times New Roman" w:cs="Times New Roman"/>
          <w:b/>
          <w:color w:val="auto"/>
          <w:sz w:val="24"/>
          <w:szCs w:val="24"/>
        </w:rPr>
        <w:t xml:space="preserve"> </w:t>
      </w:r>
    </w:p>
    <w:p w14:paraId="4C6A8876" w14:textId="72E4D288" w:rsidR="00372C26" w:rsidRPr="00626E1E" w:rsidRDefault="00241A7C" w:rsidP="006238E7">
      <w:pPr>
        <w:spacing w:after="120" w:line="240" w:lineRule="auto"/>
        <w:ind w:firstLine="720"/>
        <w:jc w:val="both"/>
        <w:rPr>
          <w:rFonts w:ascii="Times New Roman" w:hAnsi="Times New Roman" w:cs="Times New Roman"/>
          <w:sz w:val="24"/>
          <w:szCs w:val="24"/>
        </w:rPr>
      </w:pPr>
      <w:r w:rsidRPr="00626E1E">
        <w:rPr>
          <w:rFonts w:ascii="Times New Roman" w:hAnsi="Times New Roman" w:cs="Times New Roman"/>
          <w:sz w:val="24"/>
          <w:szCs w:val="24"/>
        </w:rPr>
        <w:t>The first case to be brought under the new statute penalizing the commission of female genital mutilation (FGM) unfortunately</w:t>
      </w:r>
      <w:r w:rsidR="007F32CC" w:rsidRPr="00626E1E">
        <w:rPr>
          <w:rFonts w:ascii="Times New Roman" w:hAnsi="Times New Roman" w:cs="Times New Roman"/>
          <w:sz w:val="24"/>
          <w:szCs w:val="24"/>
        </w:rPr>
        <w:t xml:space="preserve"> resulted in a determination that the statute was unconstitutional</w:t>
      </w:r>
      <w:r w:rsidR="00DB6741" w:rsidRPr="00626E1E">
        <w:rPr>
          <w:rFonts w:ascii="Times New Roman" w:hAnsi="Times New Roman" w:cs="Times New Roman"/>
          <w:sz w:val="24"/>
          <w:szCs w:val="24"/>
        </w:rPr>
        <w:t>.</w:t>
      </w:r>
      <w:r w:rsidR="00DB6741" w:rsidRPr="00626E1E">
        <w:rPr>
          <w:rStyle w:val="FootnoteReference"/>
          <w:rFonts w:ascii="Times New Roman" w:hAnsi="Times New Roman" w:cs="Times New Roman"/>
          <w:sz w:val="24"/>
          <w:szCs w:val="24"/>
        </w:rPr>
        <w:footnoteReference w:id="55"/>
      </w:r>
      <w:r w:rsidRPr="00626E1E">
        <w:rPr>
          <w:rFonts w:ascii="Times New Roman" w:hAnsi="Times New Roman" w:cs="Times New Roman"/>
          <w:sz w:val="24"/>
          <w:szCs w:val="24"/>
        </w:rPr>
        <w:t xml:space="preserve"> </w:t>
      </w:r>
      <w:r w:rsidR="007F32CC" w:rsidRPr="00626E1E">
        <w:rPr>
          <w:rFonts w:ascii="Times New Roman" w:hAnsi="Times New Roman" w:cs="Times New Roman"/>
          <w:sz w:val="24"/>
          <w:szCs w:val="24"/>
        </w:rPr>
        <w:t xml:space="preserve">Section 116(a) </w:t>
      </w:r>
      <w:r w:rsidR="00372C26" w:rsidRPr="00626E1E">
        <w:rPr>
          <w:rFonts w:ascii="Times New Roman" w:hAnsi="Times New Roman" w:cs="Times New Roman"/>
          <w:sz w:val="24"/>
          <w:szCs w:val="24"/>
        </w:rPr>
        <w:t xml:space="preserve">of Title 18 </w:t>
      </w:r>
      <w:r w:rsidR="007F32CC" w:rsidRPr="00626E1E">
        <w:rPr>
          <w:rFonts w:ascii="Times New Roman" w:hAnsi="Times New Roman" w:cs="Times New Roman"/>
          <w:sz w:val="24"/>
          <w:szCs w:val="24"/>
        </w:rPr>
        <w:t xml:space="preserve">makes it a criminal offense to </w:t>
      </w:r>
      <w:r w:rsidR="00372C26" w:rsidRPr="00626E1E">
        <w:rPr>
          <w:rFonts w:ascii="Times New Roman" w:hAnsi="Times New Roman" w:cs="Times New Roman"/>
          <w:sz w:val="24"/>
          <w:szCs w:val="24"/>
        </w:rPr>
        <w:t>“</w:t>
      </w:r>
      <w:r w:rsidR="007F32CC" w:rsidRPr="00626E1E">
        <w:rPr>
          <w:rFonts w:ascii="Times New Roman" w:hAnsi="Times New Roman" w:cs="Times New Roman"/>
          <w:sz w:val="24"/>
          <w:szCs w:val="24"/>
        </w:rPr>
        <w:t>knowingly circumcise[], excise[], or infibulate[] the whole or any part of the labia majora or labia minora or clitoris of another person who has not attained the age of 18 years.</w:t>
      </w:r>
      <w:r w:rsidR="00372C26" w:rsidRPr="00626E1E">
        <w:rPr>
          <w:rFonts w:ascii="Times New Roman" w:hAnsi="Times New Roman" w:cs="Times New Roman"/>
          <w:sz w:val="24"/>
          <w:szCs w:val="24"/>
        </w:rPr>
        <w:t>”</w:t>
      </w:r>
      <w:r w:rsidR="00933897" w:rsidRPr="00626E1E">
        <w:rPr>
          <w:rStyle w:val="FootnoteReference"/>
          <w:rFonts w:ascii="Times New Roman" w:hAnsi="Times New Roman" w:cs="Times New Roman"/>
          <w:sz w:val="24"/>
          <w:szCs w:val="24"/>
        </w:rPr>
        <w:footnoteReference w:id="56"/>
      </w:r>
      <w:r w:rsidR="007F32CC" w:rsidRPr="00626E1E">
        <w:rPr>
          <w:rFonts w:ascii="Times New Roman" w:hAnsi="Times New Roman" w:cs="Times New Roman"/>
          <w:sz w:val="24"/>
          <w:szCs w:val="24"/>
        </w:rPr>
        <w:t xml:space="preserve"> A district court in Michigan ruled that the statute was not </w:t>
      </w:r>
      <w:r w:rsidR="00372C26" w:rsidRPr="00626E1E">
        <w:rPr>
          <w:rFonts w:ascii="Times New Roman" w:hAnsi="Times New Roman" w:cs="Times New Roman"/>
          <w:sz w:val="24"/>
          <w:szCs w:val="24"/>
        </w:rPr>
        <w:t>“</w:t>
      </w:r>
      <w:r w:rsidR="007F32CC" w:rsidRPr="00626E1E">
        <w:rPr>
          <w:rFonts w:ascii="Times New Roman" w:hAnsi="Times New Roman" w:cs="Times New Roman"/>
          <w:sz w:val="24"/>
          <w:szCs w:val="24"/>
        </w:rPr>
        <w:t>necessary and proper</w:t>
      </w:r>
      <w:r w:rsidR="00372C26" w:rsidRPr="00626E1E">
        <w:rPr>
          <w:rFonts w:ascii="Times New Roman" w:hAnsi="Times New Roman" w:cs="Times New Roman"/>
          <w:sz w:val="24"/>
          <w:szCs w:val="24"/>
        </w:rPr>
        <w:t>”</w:t>
      </w:r>
      <w:r w:rsidR="007F32CC" w:rsidRPr="00626E1E">
        <w:rPr>
          <w:rFonts w:ascii="Times New Roman" w:hAnsi="Times New Roman" w:cs="Times New Roman"/>
          <w:sz w:val="24"/>
          <w:szCs w:val="24"/>
        </w:rPr>
        <w:t xml:space="preserve"> to implement a treaty ratified by the United States.</w:t>
      </w:r>
      <w:r w:rsidR="007F32CC" w:rsidRPr="00626E1E">
        <w:rPr>
          <w:rStyle w:val="FootnoteReference"/>
          <w:rFonts w:ascii="Times New Roman" w:hAnsi="Times New Roman" w:cs="Times New Roman"/>
          <w:sz w:val="24"/>
          <w:szCs w:val="24"/>
        </w:rPr>
        <w:footnoteReference w:id="57"/>
      </w:r>
      <w:r w:rsidR="007F32CC" w:rsidRPr="00626E1E">
        <w:rPr>
          <w:rFonts w:ascii="Times New Roman" w:hAnsi="Times New Roman" w:cs="Times New Roman"/>
          <w:sz w:val="24"/>
          <w:szCs w:val="24"/>
        </w:rPr>
        <w:t xml:space="preserve"> In defense of the </w:t>
      </w:r>
      <w:r w:rsidR="00372C26" w:rsidRPr="00626E1E">
        <w:rPr>
          <w:rFonts w:ascii="Times New Roman" w:hAnsi="Times New Roman" w:cs="Times New Roman"/>
          <w:sz w:val="24"/>
          <w:szCs w:val="24"/>
        </w:rPr>
        <w:t>legislation</w:t>
      </w:r>
      <w:r w:rsidR="007F32CC" w:rsidRPr="00626E1E">
        <w:rPr>
          <w:rFonts w:ascii="Times New Roman" w:hAnsi="Times New Roman" w:cs="Times New Roman"/>
          <w:sz w:val="24"/>
          <w:szCs w:val="24"/>
        </w:rPr>
        <w:t xml:space="preserve">, the United States had cited the International Covenant on Civil and Political Rights (ICCPR), which contains a number of provisions aimed at protecting </w:t>
      </w:r>
      <w:r w:rsidR="000171FA" w:rsidRPr="00626E1E">
        <w:rPr>
          <w:rFonts w:ascii="Times New Roman" w:hAnsi="Times New Roman" w:cs="Times New Roman"/>
          <w:sz w:val="24"/>
          <w:szCs w:val="24"/>
        </w:rPr>
        <w:t xml:space="preserve">the </w:t>
      </w:r>
      <w:r w:rsidR="007F32CC" w:rsidRPr="00626E1E">
        <w:rPr>
          <w:rFonts w:ascii="Times New Roman" w:hAnsi="Times New Roman" w:cs="Times New Roman"/>
          <w:sz w:val="24"/>
          <w:szCs w:val="24"/>
        </w:rPr>
        <w:t xml:space="preserve">physical integrity </w:t>
      </w:r>
      <w:r w:rsidR="000171FA" w:rsidRPr="00626E1E">
        <w:rPr>
          <w:rFonts w:ascii="Times New Roman" w:hAnsi="Times New Roman" w:cs="Times New Roman"/>
          <w:sz w:val="24"/>
          <w:szCs w:val="24"/>
        </w:rPr>
        <w:t xml:space="preserve">of persons within the United States </w:t>
      </w:r>
      <w:r w:rsidR="007F32CC" w:rsidRPr="00626E1E">
        <w:rPr>
          <w:rFonts w:ascii="Times New Roman" w:hAnsi="Times New Roman" w:cs="Times New Roman"/>
          <w:sz w:val="24"/>
          <w:szCs w:val="24"/>
        </w:rPr>
        <w:t xml:space="preserve">from assault, but the court determined that the FGM statute was </w:t>
      </w:r>
      <w:r w:rsidR="00372C26" w:rsidRPr="00626E1E">
        <w:rPr>
          <w:rFonts w:ascii="Times New Roman" w:hAnsi="Times New Roman" w:cs="Times New Roman"/>
          <w:sz w:val="24"/>
          <w:szCs w:val="24"/>
        </w:rPr>
        <w:t>not “</w:t>
      </w:r>
      <w:r w:rsidR="007F32CC" w:rsidRPr="00626E1E">
        <w:rPr>
          <w:rFonts w:ascii="Times New Roman" w:hAnsi="Times New Roman" w:cs="Times New Roman"/>
          <w:sz w:val="24"/>
          <w:szCs w:val="24"/>
        </w:rPr>
        <w:t>rationally related</w:t>
      </w:r>
      <w:r w:rsidR="00372C26" w:rsidRPr="00626E1E">
        <w:rPr>
          <w:rFonts w:ascii="Times New Roman" w:hAnsi="Times New Roman" w:cs="Times New Roman"/>
          <w:sz w:val="24"/>
          <w:szCs w:val="24"/>
        </w:rPr>
        <w:t>”</w:t>
      </w:r>
      <w:r w:rsidR="007F32CC" w:rsidRPr="00626E1E">
        <w:rPr>
          <w:rFonts w:ascii="Times New Roman" w:hAnsi="Times New Roman" w:cs="Times New Roman"/>
          <w:sz w:val="24"/>
          <w:szCs w:val="24"/>
        </w:rPr>
        <w:t xml:space="preserve"> to implementing those obligations.</w:t>
      </w:r>
      <w:r w:rsidR="007F32CC" w:rsidRPr="00626E1E">
        <w:rPr>
          <w:rStyle w:val="FootnoteReference"/>
          <w:rFonts w:ascii="Times New Roman" w:hAnsi="Times New Roman" w:cs="Times New Roman"/>
          <w:sz w:val="24"/>
          <w:szCs w:val="24"/>
        </w:rPr>
        <w:footnoteReference w:id="58"/>
      </w:r>
      <w:r w:rsidR="007F32CC" w:rsidRPr="00626E1E">
        <w:rPr>
          <w:rFonts w:ascii="Times New Roman" w:hAnsi="Times New Roman" w:cs="Times New Roman"/>
          <w:sz w:val="24"/>
          <w:szCs w:val="24"/>
        </w:rPr>
        <w:t xml:space="preserve"> The court also held that the statute </w:t>
      </w:r>
      <w:r w:rsidR="000171FA" w:rsidRPr="00626E1E">
        <w:rPr>
          <w:rFonts w:ascii="Times New Roman" w:hAnsi="Times New Roman" w:cs="Times New Roman"/>
          <w:sz w:val="24"/>
          <w:szCs w:val="24"/>
        </w:rPr>
        <w:t xml:space="preserve">exceeded </w:t>
      </w:r>
      <w:r w:rsidR="007F32CC" w:rsidRPr="00626E1E">
        <w:rPr>
          <w:rFonts w:ascii="Times New Roman" w:hAnsi="Times New Roman" w:cs="Times New Roman"/>
          <w:sz w:val="24"/>
          <w:szCs w:val="24"/>
        </w:rPr>
        <w:t>Congress’s power</w:t>
      </w:r>
      <w:r w:rsidR="000171FA" w:rsidRPr="00626E1E">
        <w:rPr>
          <w:rFonts w:ascii="Times New Roman" w:hAnsi="Times New Roman" w:cs="Times New Roman"/>
          <w:sz w:val="24"/>
          <w:szCs w:val="24"/>
        </w:rPr>
        <w:t>s</w:t>
      </w:r>
      <w:r w:rsidR="007F32CC" w:rsidRPr="00626E1E">
        <w:rPr>
          <w:rFonts w:ascii="Times New Roman" w:hAnsi="Times New Roman" w:cs="Times New Roman"/>
          <w:sz w:val="24"/>
          <w:szCs w:val="24"/>
        </w:rPr>
        <w:t xml:space="preserve"> under the</w:t>
      </w:r>
      <w:r w:rsidR="00595F85" w:rsidRPr="00626E1E">
        <w:rPr>
          <w:rFonts w:ascii="Times New Roman" w:hAnsi="Times New Roman" w:cs="Times New Roman"/>
          <w:sz w:val="24"/>
          <w:szCs w:val="24"/>
        </w:rPr>
        <w:t xml:space="preserve"> </w:t>
      </w:r>
      <w:r w:rsidR="007F32CC" w:rsidRPr="00626E1E">
        <w:rPr>
          <w:rFonts w:ascii="Times New Roman" w:hAnsi="Times New Roman" w:cs="Times New Roman"/>
          <w:sz w:val="24"/>
          <w:szCs w:val="24"/>
        </w:rPr>
        <w:t>Commerce Clause</w:t>
      </w:r>
      <w:r w:rsidR="00595F85" w:rsidRPr="00626E1E">
        <w:rPr>
          <w:rFonts w:ascii="Times New Roman" w:hAnsi="Times New Roman" w:cs="Times New Roman"/>
          <w:sz w:val="24"/>
          <w:szCs w:val="24"/>
        </w:rPr>
        <w:t xml:space="preserve"> of the U.S. Constitution</w:t>
      </w:r>
      <w:r w:rsidR="00372C26" w:rsidRPr="00626E1E">
        <w:rPr>
          <w:rFonts w:ascii="Times New Roman" w:hAnsi="Times New Roman" w:cs="Times New Roman"/>
          <w:sz w:val="24"/>
          <w:szCs w:val="24"/>
        </w:rPr>
        <w:t>,</w:t>
      </w:r>
      <w:r w:rsidR="007F32CC" w:rsidRPr="00626E1E">
        <w:rPr>
          <w:rStyle w:val="FootnoteReference"/>
          <w:rFonts w:ascii="Times New Roman" w:hAnsi="Times New Roman" w:cs="Times New Roman"/>
          <w:sz w:val="24"/>
          <w:szCs w:val="24"/>
        </w:rPr>
        <w:footnoteReference w:id="59"/>
      </w:r>
      <w:r w:rsidR="007F32CC" w:rsidRPr="00626E1E">
        <w:rPr>
          <w:rFonts w:ascii="Times New Roman" w:hAnsi="Times New Roman" w:cs="Times New Roman"/>
          <w:sz w:val="24"/>
          <w:szCs w:val="24"/>
        </w:rPr>
        <w:t xml:space="preserve"> because there was insufficient evidence in the record that FGM was an economic activity or that it affected interstate commerce</w:t>
      </w:r>
      <w:r w:rsidR="005619C4" w:rsidRPr="00626E1E">
        <w:rPr>
          <w:rFonts w:ascii="Times New Roman" w:hAnsi="Times New Roman" w:cs="Times New Roman"/>
          <w:sz w:val="24"/>
          <w:szCs w:val="24"/>
        </w:rPr>
        <w:t xml:space="preserve">. Although </w:t>
      </w:r>
      <w:r w:rsidR="007F32CC" w:rsidRPr="00626E1E">
        <w:rPr>
          <w:rFonts w:ascii="Times New Roman" w:hAnsi="Times New Roman" w:cs="Times New Roman"/>
          <w:sz w:val="24"/>
          <w:szCs w:val="24"/>
        </w:rPr>
        <w:t>several of the victims in that case had been taken across state lines in order to be subjected to FGM</w:t>
      </w:r>
      <w:r w:rsidR="005619C4" w:rsidRPr="00626E1E">
        <w:rPr>
          <w:rFonts w:ascii="Times New Roman" w:hAnsi="Times New Roman" w:cs="Times New Roman"/>
          <w:sz w:val="24"/>
          <w:szCs w:val="24"/>
        </w:rPr>
        <w:t xml:space="preserve">, the statute </w:t>
      </w:r>
      <w:r w:rsidR="00372C26" w:rsidRPr="00626E1E">
        <w:rPr>
          <w:rFonts w:ascii="Times New Roman" w:hAnsi="Times New Roman" w:cs="Times New Roman"/>
          <w:sz w:val="24"/>
          <w:szCs w:val="24"/>
        </w:rPr>
        <w:t xml:space="preserve">as written </w:t>
      </w:r>
      <w:r w:rsidR="005619C4" w:rsidRPr="00626E1E">
        <w:rPr>
          <w:rFonts w:ascii="Times New Roman" w:hAnsi="Times New Roman" w:cs="Times New Roman"/>
          <w:sz w:val="24"/>
          <w:szCs w:val="24"/>
        </w:rPr>
        <w:t>lacked a jurisdictional element allowing prosecution where the charged offense had a connection with, or effect on, interstate commerce</w:t>
      </w:r>
      <w:r w:rsidR="007F32CC" w:rsidRPr="00626E1E">
        <w:rPr>
          <w:rFonts w:ascii="Times New Roman" w:hAnsi="Times New Roman" w:cs="Times New Roman"/>
          <w:sz w:val="24"/>
          <w:szCs w:val="24"/>
        </w:rPr>
        <w:t xml:space="preserve">. </w:t>
      </w:r>
    </w:p>
    <w:p w14:paraId="40CBEEB6" w14:textId="4A73BB33" w:rsidR="002B2211" w:rsidRPr="00626E1E" w:rsidRDefault="00372C26" w:rsidP="006238E7">
      <w:pPr>
        <w:spacing w:after="120" w:line="240" w:lineRule="auto"/>
        <w:ind w:firstLine="720"/>
        <w:jc w:val="both"/>
        <w:rPr>
          <w:rFonts w:ascii="Times New Roman" w:hAnsi="Times New Roman" w:cs="Times New Roman"/>
          <w:sz w:val="24"/>
          <w:szCs w:val="24"/>
        </w:rPr>
      </w:pPr>
      <w:r w:rsidRPr="00626E1E">
        <w:rPr>
          <w:rFonts w:ascii="Times New Roman" w:hAnsi="Times New Roman" w:cs="Times New Roman"/>
          <w:sz w:val="24"/>
          <w:szCs w:val="24"/>
        </w:rPr>
        <w:lastRenderedPageBreak/>
        <w:t>The Department of Justice declined to appeal on the ground that it lacked a reasonable defense to these constitutional infirmities.</w:t>
      </w:r>
      <w:r w:rsidR="00396D31" w:rsidRPr="00626E1E">
        <w:rPr>
          <w:rStyle w:val="FootnoteReference"/>
          <w:rFonts w:ascii="Times New Roman" w:hAnsi="Times New Roman" w:cs="Times New Roman"/>
          <w:sz w:val="24"/>
          <w:szCs w:val="24"/>
        </w:rPr>
        <w:footnoteReference w:id="60"/>
      </w:r>
      <w:r w:rsidRPr="00626E1E">
        <w:rPr>
          <w:rFonts w:ascii="Times New Roman" w:hAnsi="Times New Roman" w:cs="Times New Roman"/>
          <w:sz w:val="24"/>
          <w:szCs w:val="24"/>
        </w:rPr>
        <w:t xml:space="preserve"> It has since </w:t>
      </w:r>
      <w:r w:rsidR="00DB6741" w:rsidRPr="00626E1E">
        <w:rPr>
          <w:rFonts w:ascii="Times New Roman" w:hAnsi="Times New Roman" w:cs="Times New Roman"/>
          <w:sz w:val="24"/>
          <w:szCs w:val="24"/>
        </w:rPr>
        <w:t>proposed</w:t>
      </w:r>
      <w:r w:rsidR="005619C4" w:rsidRPr="00626E1E">
        <w:rPr>
          <w:rFonts w:ascii="Times New Roman" w:hAnsi="Times New Roman" w:cs="Times New Roman"/>
          <w:sz w:val="24"/>
          <w:szCs w:val="24"/>
        </w:rPr>
        <w:t xml:space="preserve"> prudent</w:t>
      </w:r>
      <w:r w:rsidR="00356113" w:rsidRPr="00626E1E">
        <w:rPr>
          <w:rFonts w:ascii="Times New Roman" w:hAnsi="Times New Roman" w:cs="Times New Roman"/>
          <w:sz w:val="24"/>
          <w:szCs w:val="24"/>
        </w:rPr>
        <w:t xml:space="preserve"> </w:t>
      </w:r>
      <w:r w:rsidR="002B2211" w:rsidRPr="00626E1E">
        <w:rPr>
          <w:rFonts w:ascii="Times New Roman" w:hAnsi="Times New Roman" w:cs="Times New Roman"/>
          <w:sz w:val="24"/>
          <w:szCs w:val="24"/>
        </w:rPr>
        <w:t xml:space="preserve">and straightforward </w:t>
      </w:r>
      <w:r w:rsidR="00356113" w:rsidRPr="00626E1E">
        <w:rPr>
          <w:rFonts w:ascii="Times New Roman" w:hAnsi="Times New Roman" w:cs="Times New Roman"/>
          <w:sz w:val="24"/>
          <w:szCs w:val="24"/>
        </w:rPr>
        <w:t>amendments that would require proof of a nexus between the conduct at issue (performing FGM on minors) and interstate commerce</w:t>
      </w:r>
      <w:r w:rsidR="002B2211" w:rsidRPr="00626E1E">
        <w:rPr>
          <w:rFonts w:ascii="Times New Roman" w:hAnsi="Times New Roman" w:cs="Times New Roman"/>
          <w:sz w:val="24"/>
          <w:szCs w:val="24"/>
        </w:rPr>
        <w:t xml:space="preserve">. These might include </w:t>
      </w:r>
      <w:r w:rsidRPr="00626E1E">
        <w:rPr>
          <w:rFonts w:ascii="Times New Roman" w:hAnsi="Times New Roman" w:cs="Times New Roman"/>
          <w:sz w:val="24"/>
          <w:szCs w:val="24"/>
        </w:rPr>
        <w:t xml:space="preserve">evidence </w:t>
      </w:r>
      <w:r w:rsidR="002B2211" w:rsidRPr="00626E1E">
        <w:rPr>
          <w:rFonts w:ascii="Times New Roman" w:hAnsi="Times New Roman" w:cs="Times New Roman"/>
          <w:sz w:val="24"/>
          <w:szCs w:val="24"/>
        </w:rPr>
        <w:t>that the defendant or victim traveled in, or used, a channel or instrumentality of interstate or foreign commerce in furtherance of FGM—including through communication, or payment—or that the act of FGM otherwise occurred in</w:t>
      </w:r>
      <w:r w:rsidR="000171FA" w:rsidRPr="00626E1E">
        <w:rPr>
          <w:rFonts w:ascii="Times New Roman" w:hAnsi="Times New Roman" w:cs="Times New Roman"/>
          <w:sz w:val="24"/>
          <w:szCs w:val="24"/>
        </w:rPr>
        <w:t>,</w:t>
      </w:r>
      <w:r w:rsidR="002B2211" w:rsidRPr="00626E1E">
        <w:rPr>
          <w:rFonts w:ascii="Times New Roman" w:hAnsi="Times New Roman" w:cs="Times New Roman"/>
          <w:sz w:val="24"/>
          <w:szCs w:val="24"/>
        </w:rPr>
        <w:t xml:space="preserve"> or affected</w:t>
      </w:r>
      <w:r w:rsidR="000171FA" w:rsidRPr="00626E1E">
        <w:rPr>
          <w:rFonts w:ascii="Times New Roman" w:hAnsi="Times New Roman" w:cs="Times New Roman"/>
          <w:sz w:val="24"/>
          <w:szCs w:val="24"/>
        </w:rPr>
        <w:t>,</w:t>
      </w:r>
      <w:r w:rsidR="002B2211" w:rsidRPr="00626E1E">
        <w:rPr>
          <w:rFonts w:ascii="Times New Roman" w:hAnsi="Times New Roman" w:cs="Times New Roman"/>
          <w:sz w:val="24"/>
          <w:szCs w:val="24"/>
        </w:rPr>
        <w:t xml:space="preserve"> interstate or foreign commerce.</w:t>
      </w:r>
      <w:r w:rsidR="002B2211" w:rsidRPr="00626E1E">
        <w:rPr>
          <w:rStyle w:val="FootnoteReference"/>
          <w:rFonts w:ascii="Times New Roman" w:hAnsi="Times New Roman" w:cs="Times New Roman"/>
          <w:sz w:val="24"/>
          <w:szCs w:val="24"/>
        </w:rPr>
        <w:footnoteReference w:id="61"/>
      </w:r>
      <w:r w:rsidRPr="00626E1E">
        <w:rPr>
          <w:rFonts w:ascii="Times New Roman" w:hAnsi="Times New Roman" w:cs="Times New Roman"/>
          <w:sz w:val="24"/>
          <w:szCs w:val="24"/>
        </w:rPr>
        <w:t xml:space="preserve"> Congress should quickly implement these amendments in order to better protect </w:t>
      </w:r>
      <w:r w:rsidR="003751B4" w:rsidRPr="00626E1E">
        <w:rPr>
          <w:rFonts w:ascii="Times New Roman" w:hAnsi="Times New Roman" w:cs="Times New Roman"/>
          <w:sz w:val="24"/>
          <w:szCs w:val="24"/>
        </w:rPr>
        <w:t xml:space="preserve">the thousands of </w:t>
      </w:r>
      <w:r w:rsidRPr="00626E1E">
        <w:rPr>
          <w:rFonts w:ascii="Times New Roman" w:hAnsi="Times New Roman" w:cs="Times New Roman"/>
          <w:sz w:val="24"/>
          <w:szCs w:val="24"/>
        </w:rPr>
        <w:t>girls and young women here in the United States who are at risk of being subjected to FGM.</w:t>
      </w:r>
      <w:r w:rsidR="00F626D2" w:rsidRPr="00626E1E">
        <w:rPr>
          <w:rStyle w:val="FootnoteReference"/>
          <w:rFonts w:ascii="Times New Roman" w:hAnsi="Times New Roman" w:cs="Times New Roman"/>
          <w:sz w:val="24"/>
          <w:szCs w:val="24"/>
        </w:rPr>
        <w:footnoteReference w:id="62"/>
      </w:r>
      <w:r w:rsidRPr="00626E1E">
        <w:rPr>
          <w:rFonts w:ascii="Times New Roman" w:hAnsi="Times New Roman" w:cs="Times New Roman"/>
          <w:sz w:val="24"/>
          <w:szCs w:val="24"/>
        </w:rPr>
        <w:t xml:space="preserve"> Medical authorities estimate that half a million girls and women are affected by FGM</w:t>
      </w:r>
      <w:r w:rsidR="005B033F" w:rsidRPr="00626E1E">
        <w:rPr>
          <w:rFonts w:ascii="Times New Roman" w:hAnsi="Times New Roman" w:cs="Times New Roman"/>
          <w:sz w:val="24"/>
          <w:szCs w:val="24"/>
        </w:rPr>
        <w:t>,</w:t>
      </w:r>
      <w:r w:rsidR="00933897" w:rsidRPr="00626E1E">
        <w:rPr>
          <w:rFonts w:ascii="Times New Roman" w:hAnsi="Times New Roman" w:cs="Times New Roman"/>
          <w:sz w:val="24"/>
          <w:szCs w:val="24"/>
        </w:rPr>
        <w:t xml:space="preserve"> and it is crucial that the Department of Justice has the tools it needs to prosecute </w:t>
      </w:r>
      <w:r w:rsidR="005B033F" w:rsidRPr="00626E1E">
        <w:rPr>
          <w:rFonts w:ascii="Times New Roman" w:hAnsi="Times New Roman" w:cs="Times New Roman"/>
          <w:sz w:val="24"/>
          <w:szCs w:val="24"/>
        </w:rPr>
        <w:t xml:space="preserve">FGM </w:t>
      </w:r>
      <w:r w:rsidR="00933897" w:rsidRPr="00626E1E">
        <w:rPr>
          <w:rFonts w:ascii="Times New Roman" w:hAnsi="Times New Roman" w:cs="Times New Roman"/>
          <w:sz w:val="24"/>
          <w:szCs w:val="24"/>
        </w:rPr>
        <w:t>practitioners</w:t>
      </w:r>
      <w:r w:rsidR="005B033F" w:rsidRPr="00626E1E">
        <w:rPr>
          <w:rFonts w:ascii="Times New Roman" w:hAnsi="Times New Roman" w:cs="Times New Roman"/>
          <w:sz w:val="24"/>
          <w:szCs w:val="24"/>
        </w:rPr>
        <w:t xml:space="preserve"> who </w:t>
      </w:r>
      <w:r w:rsidR="003751B4" w:rsidRPr="00626E1E">
        <w:rPr>
          <w:rFonts w:ascii="Times New Roman" w:hAnsi="Times New Roman" w:cs="Times New Roman"/>
          <w:sz w:val="24"/>
          <w:szCs w:val="24"/>
        </w:rPr>
        <w:t xml:space="preserve">engage in or </w:t>
      </w:r>
      <w:r w:rsidR="005B033F" w:rsidRPr="00626E1E">
        <w:rPr>
          <w:rFonts w:ascii="Times New Roman" w:hAnsi="Times New Roman" w:cs="Times New Roman"/>
          <w:sz w:val="24"/>
          <w:szCs w:val="24"/>
        </w:rPr>
        <w:t>profit from the mutilation of children</w:t>
      </w:r>
      <w:r w:rsidRPr="00626E1E">
        <w:rPr>
          <w:rFonts w:ascii="Times New Roman" w:hAnsi="Times New Roman" w:cs="Times New Roman"/>
          <w:sz w:val="24"/>
          <w:szCs w:val="24"/>
        </w:rPr>
        <w:t>.</w:t>
      </w:r>
      <w:r w:rsidRPr="00626E1E">
        <w:rPr>
          <w:rStyle w:val="FootnoteReference"/>
          <w:rFonts w:ascii="Times New Roman" w:hAnsi="Times New Roman" w:cs="Times New Roman"/>
          <w:sz w:val="24"/>
          <w:szCs w:val="24"/>
        </w:rPr>
        <w:footnoteReference w:id="63"/>
      </w:r>
    </w:p>
    <w:p w14:paraId="0FF56FD1" w14:textId="6691B4DA" w:rsidR="00AB2343" w:rsidRPr="00626E1E" w:rsidRDefault="00AB2343" w:rsidP="00E50652">
      <w:pPr>
        <w:pStyle w:val="Heading2"/>
        <w:numPr>
          <w:ilvl w:val="0"/>
          <w:numId w:val="8"/>
        </w:numPr>
        <w:spacing w:after="120"/>
        <w:rPr>
          <w:rFonts w:ascii="Times New Roman" w:hAnsi="Times New Roman" w:cs="Times New Roman"/>
          <w:b/>
          <w:color w:val="auto"/>
          <w:sz w:val="24"/>
          <w:szCs w:val="24"/>
        </w:rPr>
      </w:pPr>
      <w:bookmarkStart w:id="12" w:name="_Toc11074627"/>
      <w:r w:rsidRPr="00626E1E">
        <w:rPr>
          <w:rFonts w:ascii="Times New Roman" w:hAnsi="Times New Roman" w:cs="Times New Roman"/>
          <w:b/>
          <w:color w:val="auto"/>
          <w:sz w:val="24"/>
          <w:szCs w:val="24"/>
        </w:rPr>
        <w:t xml:space="preserve">Render the Genocide Statute </w:t>
      </w:r>
      <w:r w:rsidR="004C45DF" w:rsidRPr="00626E1E">
        <w:rPr>
          <w:rFonts w:ascii="Times New Roman" w:hAnsi="Times New Roman" w:cs="Times New Roman"/>
          <w:b/>
          <w:color w:val="auto"/>
          <w:sz w:val="24"/>
          <w:szCs w:val="24"/>
        </w:rPr>
        <w:t>Retroactive</w:t>
      </w:r>
      <w:bookmarkEnd w:id="12"/>
    </w:p>
    <w:p w14:paraId="32EF14C9" w14:textId="1CCAF674" w:rsidR="004C45DF" w:rsidRPr="00626E1E" w:rsidRDefault="00DB6741" w:rsidP="006238E7">
      <w:pPr>
        <w:autoSpaceDE w:val="0"/>
        <w:autoSpaceDN w:val="0"/>
        <w:adjustRightInd w:val="0"/>
        <w:spacing w:after="120" w:line="240" w:lineRule="auto"/>
        <w:ind w:firstLine="720"/>
        <w:jc w:val="both"/>
        <w:rPr>
          <w:rFonts w:ascii="Times New Roman" w:hAnsi="Times New Roman" w:cs="Times New Roman"/>
          <w:sz w:val="24"/>
          <w:szCs w:val="24"/>
        </w:rPr>
      </w:pPr>
      <w:r w:rsidRPr="00626E1E">
        <w:rPr>
          <w:rFonts w:ascii="Times New Roman" w:hAnsi="Times New Roman" w:cs="Times New Roman"/>
          <w:sz w:val="24"/>
          <w:szCs w:val="24"/>
        </w:rPr>
        <w:t xml:space="preserve">The </w:t>
      </w:r>
      <w:r w:rsidR="00F626D2" w:rsidRPr="00626E1E">
        <w:rPr>
          <w:rFonts w:ascii="Times New Roman" w:hAnsi="Times New Roman" w:cs="Times New Roman"/>
          <w:sz w:val="24"/>
          <w:szCs w:val="24"/>
        </w:rPr>
        <w:t xml:space="preserve">United States’ </w:t>
      </w:r>
      <w:r w:rsidRPr="00626E1E">
        <w:rPr>
          <w:rFonts w:ascii="Times New Roman" w:hAnsi="Times New Roman" w:cs="Times New Roman"/>
          <w:sz w:val="24"/>
          <w:szCs w:val="24"/>
        </w:rPr>
        <w:t>genocide statute was originally enacted in 1988.</w:t>
      </w:r>
      <w:r w:rsidRPr="00626E1E">
        <w:rPr>
          <w:rStyle w:val="FootnoteReference"/>
          <w:rFonts w:ascii="Times New Roman" w:hAnsi="Times New Roman" w:cs="Times New Roman"/>
          <w:sz w:val="24"/>
          <w:szCs w:val="24"/>
        </w:rPr>
        <w:footnoteReference w:id="64"/>
      </w:r>
      <w:r w:rsidRPr="00626E1E">
        <w:rPr>
          <w:rFonts w:ascii="Times New Roman" w:hAnsi="Times New Roman" w:cs="Times New Roman"/>
          <w:sz w:val="24"/>
          <w:szCs w:val="24"/>
        </w:rPr>
        <w:t xml:space="preserve"> At the time, however, it only applied to U.S. nationals who committed genocide a</w:t>
      </w:r>
      <w:r w:rsidR="00295DDE" w:rsidRPr="00626E1E">
        <w:rPr>
          <w:rFonts w:ascii="Times New Roman" w:hAnsi="Times New Roman" w:cs="Times New Roman"/>
          <w:sz w:val="24"/>
          <w:szCs w:val="24"/>
        </w:rPr>
        <w:t xml:space="preserve">broad </w:t>
      </w:r>
      <w:r w:rsidRPr="00626E1E">
        <w:rPr>
          <w:rFonts w:ascii="Times New Roman" w:hAnsi="Times New Roman" w:cs="Times New Roman"/>
          <w:sz w:val="24"/>
          <w:szCs w:val="24"/>
        </w:rPr>
        <w:t xml:space="preserve">or </w:t>
      </w:r>
      <w:r w:rsidR="00295DDE" w:rsidRPr="00626E1E">
        <w:rPr>
          <w:rFonts w:ascii="Times New Roman" w:hAnsi="Times New Roman" w:cs="Times New Roman"/>
          <w:sz w:val="24"/>
          <w:szCs w:val="24"/>
        </w:rPr>
        <w:t xml:space="preserve">to </w:t>
      </w:r>
      <w:r w:rsidRPr="00626E1E">
        <w:rPr>
          <w:rFonts w:ascii="Times New Roman" w:hAnsi="Times New Roman" w:cs="Times New Roman"/>
          <w:sz w:val="24"/>
          <w:szCs w:val="24"/>
        </w:rPr>
        <w:t>alien</w:t>
      </w:r>
      <w:r w:rsidR="00295DDE" w:rsidRPr="00626E1E">
        <w:rPr>
          <w:rFonts w:ascii="Times New Roman" w:hAnsi="Times New Roman" w:cs="Times New Roman"/>
          <w:sz w:val="24"/>
          <w:szCs w:val="24"/>
        </w:rPr>
        <w:t>s</w:t>
      </w:r>
      <w:r w:rsidRPr="00626E1E">
        <w:rPr>
          <w:rFonts w:ascii="Times New Roman" w:hAnsi="Times New Roman" w:cs="Times New Roman"/>
          <w:sz w:val="24"/>
          <w:szCs w:val="24"/>
        </w:rPr>
        <w:t xml:space="preserve"> who committed</w:t>
      </w:r>
      <w:r w:rsidR="00F626D2" w:rsidRPr="00626E1E">
        <w:rPr>
          <w:rFonts w:ascii="Times New Roman" w:hAnsi="Times New Roman" w:cs="Times New Roman"/>
          <w:sz w:val="24"/>
          <w:szCs w:val="24"/>
        </w:rPr>
        <w:t xml:space="preserve"> </w:t>
      </w:r>
      <w:r w:rsidRPr="00626E1E">
        <w:rPr>
          <w:rFonts w:ascii="Times New Roman" w:hAnsi="Times New Roman" w:cs="Times New Roman"/>
          <w:sz w:val="24"/>
          <w:szCs w:val="24"/>
        </w:rPr>
        <w:t xml:space="preserve">genocide in the United States. With </w:t>
      </w:r>
      <w:r w:rsidR="00F626D2" w:rsidRPr="00626E1E">
        <w:rPr>
          <w:rFonts w:ascii="Times New Roman" w:hAnsi="Times New Roman" w:cs="Times New Roman"/>
          <w:sz w:val="24"/>
          <w:szCs w:val="24"/>
        </w:rPr>
        <w:t xml:space="preserve">passage of </w:t>
      </w:r>
      <w:r w:rsidRPr="00626E1E">
        <w:rPr>
          <w:rFonts w:ascii="Times New Roman" w:hAnsi="Times New Roman" w:cs="Times New Roman"/>
          <w:sz w:val="24"/>
          <w:szCs w:val="24"/>
        </w:rPr>
        <w:t xml:space="preserve">the Genocide Accountability Act of </w:t>
      </w:r>
      <w:r w:rsidR="00295DDE" w:rsidRPr="00626E1E">
        <w:rPr>
          <w:rFonts w:ascii="Times New Roman" w:hAnsi="Times New Roman" w:cs="Times New Roman"/>
          <w:sz w:val="24"/>
          <w:szCs w:val="24"/>
        </w:rPr>
        <w:t>2007</w:t>
      </w:r>
      <w:r w:rsidR="003751B4" w:rsidRPr="00626E1E">
        <w:rPr>
          <w:rFonts w:ascii="Times New Roman" w:hAnsi="Times New Roman" w:cs="Times New Roman"/>
          <w:sz w:val="24"/>
          <w:szCs w:val="24"/>
        </w:rPr>
        <w:t xml:space="preserve"> and the Human Rights Enforcement Act of 2009</w:t>
      </w:r>
      <w:r w:rsidRPr="00626E1E">
        <w:rPr>
          <w:rFonts w:ascii="Times New Roman" w:hAnsi="Times New Roman" w:cs="Times New Roman"/>
          <w:sz w:val="24"/>
          <w:szCs w:val="24"/>
        </w:rPr>
        <w:t xml:space="preserve">, </w:t>
      </w:r>
      <w:r w:rsidR="00F626D2" w:rsidRPr="00626E1E">
        <w:rPr>
          <w:rFonts w:ascii="Times New Roman" w:hAnsi="Times New Roman" w:cs="Times New Roman"/>
          <w:sz w:val="24"/>
          <w:szCs w:val="24"/>
        </w:rPr>
        <w:t xml:space="preserve">the genocide statute </w:t>
      </w:r>
      <w:r w:rsidRPr="00626E1E">
        <w:rPr>
          <w:rFonts w:ascii="Times New Roman" w:hAnsi="Times New Roman" w:cs="Times New Roman"/>
          <w:sz w:val="24"/>
          <w:szCs w:val="24"/>
        </w:rPr>
        <w:t xml:space="preserve">was amended to include present-in jurisdiction so that U.S. courts can </w:t>
      </w:r>
      <w:r w:rsidR="00F626D2" w:rsidRPr="00626E1E">
        <w:rPr>
          <w:rFonts w:ascii="Times New Roman" w:hAnsi="Times New Roman" w:cs="Times New Roman"/>
          <w:sz w:val="24"/>
          <w:szCs w:val="24"/>
        </w:rPr>
        <w:t xml:space="preserve">now </w:t>
      </w:r>
      <w:r w:rsidR="00233044" w:rsidRPr="00626E1E">
        <w:rPr>
          <w:rFonts w:ascii="Times New Roman" w:hAnsi="Times New Roman" w:cs="Times New Roman"/>
          <w:sz w:val="24"/>
          <w:szCs w:val="24"/>
        </w:rPr>
        <w:t>adj</w:t>
      </w:r>
      <w:r w:rsidRPr="00626E1E">
        <w:rPr>
          <w:rFonts w:ascii="Times New Roman" w:hAnsi="Times New Roman" w:cs="Times New Roman"/>
          <w:sz w:val="24"/>
          <w:szCs w:val="24"/>
        </w:rPr>
        <w:t xml:space="preserve">udge any alien </w:t>
      </w:r>
      <w:r w:rsidR="00233044" w:rsidRPr="00626E1E">
        <w:rPr>
          <w:rFonts w:ascii="Times New Roman" w:hAnsi="Times New Roman" w:cs="Times New Roman"/>
          <w:sz w:val="24"/>
          <w:szCs w:val="24"/>
        </w:rPr>
        <w:t xml:space="preserve">accused of committing </w:t>
      </w:r>
      <w:r w:rsidRPr="00626E1E">
        <w:rPr>
          <w:rFonts w:ascii="Times New Roman" w:hAnsi="Times New Roman" w:cs="Times New Roman"/>
          <w:sz w:val="24"/>
          <w:szCs w:val="24"/>
        </w:rPr>
        <w:t xml:space="preserve">genocide anywhere in the world provided that alien is </w:t>
      </w:r>
      <w:r w:rsidR="00295DDE" w:rsidRPr="00626E1E">
        <w:rPr>
          <w:rFonts w:ascii="Times New Roman" w:hAnsi="Times New Roman" w:cs="Times New Roman"/>
          <w:sz w:val="24"/>
          <w:szCs w:val="24"/>
        </w:rPr>
        <w:t xml:space="preserve">subsequently brought into, or </w:t>
      </w:r>
      <w:r w:rsidRPr="00626E1E">
        <w:rPr>
          <w:rFonts w:ascii="Times New Roman" w:hAnsi="Times New Roman" w:cs="Times New Roman"/>
          <w:sz w:val="24"/>
          <w:szCs w:val="24"/>
        </w:rPr>
        <w:t>found</w:t>
      </w:r>
      <w:r w:rsidR="00295DDE" w:rsidRPr="00626E1E">
        <w:rPr>
          <w:rFonts w:ascii="Times New Roman" w:hAnsi="Times New Roman" w:cs="Times New Roman"/>
          <w:sz w:val="24"/>
          <w:szCs w:val="24"/>
        </w:rPr>
        <w:t>,</w:t>
      </w:r>
      <w:r w:rsidRPr="00626E1E">
        <w:rPr>
          <w:rFonts w:ascii="Times New Roman" w:hAnsi="Times New Roman" w:cs="Times New Roman"/>
          <w:sz w:val="24"/>
          <w:szCs w:val="24"/>
        </w:rPr>
        <w:t xml:space="preserve"> in the United States.</w:t>
      </w:r>
      <w:r w:rsidR="00295DDE" w:rsidRPr="00626E1E">
        <w:rPr>
          <w:rStyle w:val="FootnoteReference"/>
          <w:rFonts w:ascii="Times New Roman" w:hAnsi="Times New Roman" w:cs="Times New Roman"/>
          <w:sz w:val="24"/>
          <w:szCs w:val="24"/>
        </w:rPr>
        <w:footnoteReference w:id="65"/>
      </w:r>
      <w:r w:rsidRPr="00626E1E">
        <w:rPr>
          <w:rFonts w:ascii="Times New Roman" w:hAnsi="Times New Roman" w:cs="Times New Roman"/>
          <w:sz w:val="24"/>
          <w:szCs w:val="24"/>
        </w:rPr>
        <w:t xml:space="preserve"> The</w:t>
      </w:r>
      <w:r w:rsidR="00F626D2" w:rsidRPr="00626E1E">
        <w:rPr>
          <w:rFonts w:ascii="Times New Roman" w:hAnsi="Times New Roman" w:cs="Times New Roman"/>
          <w:sz w:val="24"/>
          <w:szCs w:val="24"/>
        </w:rPr>
        <w:t>se</w:t>
      </w:r>
      <w:r w:rsidRPr="00626E1E">
        <w:rPr>
          <w:rFonts w:ascii="Times New Roman" w:hAnsi="Times New Roman" w:cs="Times New Roman"/>
          <w:sz w:val="24"/>
          <w:szCs w:val="24"/>
        </w:rPr>
        <w:t xml:space="preserve"> </w:t>
      </w:r>
      <w:r w:rsidR="00F626D2" w:rsidRPr="00626E1E">
        <w:rPr>
          <w:rFonts w:ascii="Times New Roman" w:hAnsi="Times New Roman" w:cs="Times New Roman"/>
          <w:sz w:val="24"/>
          <w:szCs w:val="24"/>
        </w:rPr>
        <w:t xml:space="preserve">amendments </w:t>
      </w:r>
      <w:r w:rsidRPr="00626E1E">
        <w:rPr>
          <w:rFonts w:ascii="Times New Roman" w:hAnsi="Times New Roman" w:cs="Times New Roman"/>
          <w:sz w:val="24"/>
          <w:szCs w:val="24"/>
        </w:rPr>
        <w:t xml:space="preserve">closed </w:t>
      </w:r>
      <w:r w:rsidR="005B033F" w:rsidRPr="00626E1E">
        <w:rPr>
          <w:rFonts w:ascii="Times New Roman" w:hAnsi="Times New Roman" w:cs="Times New Roman"/>
          <w:sz w:val="24"/>
          <w:szCs w:val="24"/>
        </w:rPr>
        <w:t xml:space="preserve">a vast </w:t>
      </w:r>
      <w:r w:rsidR="00295DDE" w:rsidRPr="00626E1E">
        <w:rPr>
          <w:rFonts w:ascii="Times New Roman" w:hAnsi="Times New Roman" w:cs="Times New Roman"/>
          <w:sz w:val="24"/>
          <w:szCs w:val="24"/>
        </w:rPr>
        <w:t xml:space="preserve">jurisdictional </w:t>
      </w:r>
      <w:r w:rsidRPr="00626E1E">
        <w:rPr>
          <w:rFonts w:ascii="Times New Roman" w:hAnsi="Times New Roman" w:cs="Times New Roman"/>
          <w:sz w:val="24"/>
          <w:szCs w:val="24"/>
        </w:rPr>
        <w:t>gap that create</w:t>
      </w:r>
      <w:r w:rsidR="00F626D2" w:rsidRPr="00626E1E">
        <w:rPr>
          <w:rFonts w:ascii="Times New Roman" w:hAnsi="Times New Roman" w:cs="Times New Roman"/>
          <w:sz w:val="24"/>
          <w:szCs w:val="24"/>
        </w:rPr>
        <w:t>d</w:t>
      </w:r>
      <w:r w:rsidRPr="00626E1E">
        <w:rPr>
          <w:rFonts w:ascii="Times New Roman" w:hAnsi="Times New Roman" w:cs="Times New Roman"/>
          <w:sz w:val="24"/>
          <w:szCs w:val="24"/>
        </w:rPr>
        <w:t xml:space="preserve"> a safe haven for alleged alien perpetrators of genocide who managed to </w:t>
      </w:r>
      <w:r w:rsidR="00295DDE" w:rsidRPr="00626E1E">
        <w:rPr>
          <w:rFonts w:ascii="Times New Roman" w:hAnsi="Times New Roman" w:cs="Times New Roman"/>
          <w:sz w:val="24"/>
          <w:szCs w:val="24"/>
        </w:rPr>
        <w:t xml:space="preserve">enter </w:t>
      </w:r>
      <w:r w:rsidRPr="00626E1E">
        <w:rPr>
          <w:rFonts w:ascii="Times New Roman" w:hAnsi="Times New Roman" w:cs="Times New Roman"/>
          <w:sz w:val="24"/>
          <w:szCs w:val="24"/>
        </w:rPr>
        <w:t xml:space="preserve">U.S. territory. As a result of this </w:t>
      </w:r>
      <w:r w:rsidR="00295DDE" w:rsidRPr="00626E1E">
        <w:rPr>
          <w:rFonts w:ascii="Times New Roman" w:hAnsi="Times New Roman" w:cs="Times New Roman"/>
          <w:sz w:val="24"/>
          <w:szCs w:val="24"/>
        </w:rPr>
        <w:t>prior loophole</w:t>
      </w:r>
      <w:r w:rsidRPr="00626E1E">
        <w:rPr>
          <w:rFonts w:ascii="Times New Roman" w:hAnsi="Times New Roman" w:cs="Times New Roman"/>
          <w:sz w:val="24"/>
          <w:szCs w:val="24"/>
        </w:rPr>
        <w:t xml:space="preserve">, individuals responsible for the </w:t>
      </w:r>
      <w:r w:rsidR="005B033F" w:rsidRPr="00626E1E">
        <w:rPr>
          <w:rFonts w:ascii="Times New Roman" w:hAnsi="Times New Roman" w:cs="Times New Roman"/>
          <w:sz w:val="24"/>
          <w:szCs w:val="24"/>
        </w:rPr>
        <w:t xml:space="preserve">1994 </w:t>
      </w:r>
      <w:r w:rsidRPr="00626E1E">
        <w:rPr>
          <w:rFonts w:ascii="Times New Roman" w:hAnsi="Times New Roman" w:cs="Times New Roman"/>
          <w:sz w:val="24"/>
          <w:szCs w:val="24"/>
        </w:rPr>
        <w:t xml:space="preserve">Rwandan genocide—which resulted in the murder of </w:t>
      </w:r>
      <w:r w:rsidR="00E50652" w:rsidRPr="00626E1E">
        <w:rPr>
          <w:rFonts w:ascii="Times New Roman" w:hAnsi="Times New Roman" w:cs="Times New Roman"/>
          <w:sz w:val="24"/>
          <w:szCs w:val="24"/>
        </w:rPr>
        <w:t>upwards of</w:t>
      </w:r>
      <w:r w:rsidRPr="00626E1E">
        <w:rPr>
          <w:rFonts w:ascii="Times New Roman" w:hAnsi="Times New Roman" w:cs="Times New Roman"/>
          <w:sz w:val="24"/>
          <w:szCs w:val="24"/>
        </w:rPr>
        <w:t xml:space="preserve"> 700,000 Tutsi citizens</w:t>
      </w:r>
      <w:r w:rsidR="00F626D2" w:rsidRPr="00626E1E">
        <w:rPr>
          <w:rFonts w:ascii="Times New Roman" w:hAnsi="Times New Roman" w:cs="Times New Roman"/>
          <w:sz w:val="24"/>
          <w:szCs w:val="24"/>
        </w:rPr>
        <w:t>, in many cases</w:t>
      </w:r>
      <w:r w:rsidRPr="00626E1E">
        <w:rPr>
          <w:rFonts w:ascii="Times New Roman" w:hAnsi="Times New Roman" w:cs="Times New Roman"/>
          <w:sz w:val="24"/>
          <w:szCs w:val="24"/>
        </w:rPr>
        <w:t xml:space="preserve"> with rudimentary farm implements—who are later found here in the United States cannot be prosecuted for genocide but only for any immigration violations they committed </w:t>
      </w:r>
      <w:r w:rsidR="00F626D2" w:rsidRPr="00626E1E">
        <w:rPr>
          <w:rFonts w:ascii="Times New Roman" w:hAnsi="Times New Roman" w:cs="Times New Roman"/>
          <w:sz w:val="24"/>
          <w:szCs w:val="24"/>
        </w:rPr>
        <w:t xml:space="preserve">in the process of </w:t>
      </w:r>
      <w:r w:rsidRPr="00626E1E">
        <w:rPr>
          <w:rFonts w:ascii="Times New Roman" w:hAnsi="Times New Roman" w:cs="Times New Roman"/>
          <w:sz w:val="24"/>
          <w:szCs w:val="24"/>
        </w:rPr>
        <w:t>coming here.</w:t>
      </w:r>
      <w:r w:rsidR="00F626D2" w:rsidRPr="00626E1E">
        <w:rPr>
          <w:rStyle w:val="FootnoteReference"/>
          <w:rFonts w:ascii="Times New Roman" w:hAnsi="Times New Roman" w:cs="Times New Roman"/>
          <w:sz w:val="24"/>
          <w:szCs w:val="24"/>
        </w:rPr>
        <w:footnoteReference w:id="66"/>
      </w:r>
      <w:r w:rsidRPr="00626E1E">
        <w:rPr>
          <w:rFonts w:ascii="Times New Roman" w:hAnsi="Times New Roman" w:cs="Times New Roman"/>
          <w:sz w:val="24"/>
          <w:szCs w:val="24"/>
        </w:rPr>
        <w:t xml:space="preserve"> </w:t>
      </w:r>
    </w:p>
    <w:p w14:paraId="55CF5C72" w14:textId="315D8706" w:rsidR="00AB2343" w:rsidRPr="00626E1E" w:rsidRDefault="00DB6741" w:rsidP="006238E7">
      <w:pPr>
        <w:spacing w:after="120" w:line="240" w:lineRule="auto"/>
        <w:ind w:firstLine="720"/>
        <w:jc w:val="both"/>
        <w:rPr>
          <w:rFonts w:ascii="Times New Roman" w:hAnsi="Times New Roman" w:cs="Times New Roman"/>
          <w:sz w:val="24"/>
          <w:szCs w:val="24"/>
        </w:rPr>
      </w:pPr>
      <w:r w:rsidRPr="00626E1E">
        <w:rPr>
          <w:rFonts w:ascii="Times New Roman" w:hAnsi="Times New Roman" w:cs="Times New Roman"/>
          <w:sz w:val="24"/>
          <w:szCs w:val="24"/>
        </w:rPr>
        <w:lastRenderedPageBreak/>
        <w:t xml:space="preserve">Because the crime of genocide was already on the books in 1988, Congress could render the new jurisdictional provisions retroactive without running afoul of the </w:t>
      </w:r>
      <w:r w:rsidR="005B033F" w:rsidRPr="00626E1E">
        <w:rPr>
          <w:rFonts w:ascii="Times New Roman" w:hAnsi="Times New Roman" w:cs="Times New Roman"/>
          <w:sz w:val="24"/>
          <w:szCs w:val="24"/>
        </w:rPr>
        <w:t xml:space="preserve">U.S. </w:t>
      </w:r>
      <w:r w:rsidRPr="00626E1E">
        <w:rPr>
          <w:rFonts w:ascii="Times New Roman" w:hAnsi="Times New Roman" w:cs="Times New Roman"/>
          <w:sz w:val="24"/>
          <w:szCs w:val="24"/>
        </w:rPr>
        <w:t xml:space="preserve">Constitution’s </w:t>
      </w:r>
      <w:r w:rsidRPr="00626E1E">
        <w:rPr>
          <w:rFonts w:ascii="Times New Roman" w:hAnsi="Times New Roman" w:cs="Times New Roman"/>
          <w:i/>
          <w:sz w:val="24"/>
          <w:szCs w:val="24"/>
        </w:rPr>
        <w:t>ex post facto</w:t>
      </w:r>
      <w:r w:rsidRPr="00626E1E">
        <w:rPr>
          <w:rFonts w:ascii="Times New Roman" w:hAnsi="Times New Roman" w:cs="Times New Roman"/>
          <w:sz w:val="24"/>
          <w:szCs w:val="24"/>
        </w:rPr>
        <w:t xml:space="preserve"> clause.</w:t>
      </w:r>
      <w:r w:rsidRPr="00626E1E">
        <w:rPr>
          <w:rStyle w:val="FootnoteReference"/>
          <w:rFonts w:ascii="Times New Roman" w:hAnsi="Times New Roman" w:cs="Times New Roman"/>
          <w:sz w:val="24"/>
          <w:szCs w:val="24"/>
        </w:rPr>
        <w:footnoteReference w:id="67"/>
      </w:r>
      <w:r w:rsidRPr="00626E1E">
        <w:rPr>
          <w:rFonts w:ascii="Times New Roman" w:hAnsi="Times New Roman" w:cs="Times New Roman"/>
          <w:sz w:val="24"/>
          <w:szCs w:val="24"/>
        </w:rPr>
        <w:t xml:space="preserve"> </w:t>
      </w:r>
      <w:r w:rsidR="005B033F" w:rsidRPr="00626E1E">
        <w:rPr>
          <w:rFonts w:ascii="Times New Roman" w:hAnsi="Times New Roman" w:cs="Times New Roman"/>
          <w:sz w:val="24"/>
          <w:szCs w:val="24"/>
        </w:rPr>
        <w:t>A</w:t>
      </w:r>
      <w:r w:rsidR="008235AF" w:rsidRPr="00626E1E">
        <w:rPr>
          <w:rFonts w:ascii="Times New Roman" w:hAnsi="Times New Roman" w:cs="Times New Roman"/>
          <w:sz w:val="24"/>
          <w:szCs w:val="24"/>
        </w:rPr>
        <w:t xml:space="preserve">mending the genocide statute </w:t>
      </w:r>
      <w:r w:rsidR="005B033F" w:rsidRPr="00626E1E">
        <w:rPr>
          <w:rFonts w:ascii="Times New Roman" w:hAnsi="Times New Roman" w:cs="Times New Roman"/>
          <w:sz w:val="24"/>
          <w:szCs w:val="24"/>
        </w:rPr>
        <w:t xml:space="preserve">would be consistent with </w:t>
      </w:r>
      <w:r w:rsidR="008235AF" w:rsidRPr="00626E1E">
        <w:rPr>
          <w:rFonts w:ascii="Times New Roman" w:hAnsi="Times New Roman" w:cs="Times New Roman"/>
          <w:sz w:val="24"/>
          <w:szCs w:val="24"/>
        </w:rPr>
        <w:t xml:space="preserve">the </w:t>
      </w:r>
      <w:r w:rsidR="00AB2343" w:rsidRPr="00626E1E">
        <w:rPr>
          <w:rFonts w:ascii="Times New Roman" w:hAnsi="Times New Roman" w:cs="Times New Roman"/>
          <w:sz w:val="24"/>
          <w:szCs w:val="24"/>
        </w:rPr>
        <w:t>ICCP</w:t>
      </w:r>
      <w:r w:rsidR="00F626D2" w:rsidRPr="00626E1E">
        <w:rPr>
          <w:rFonts w:ascii="Times New Roman" w:hAnsi="Times New Roman" w:cs="Times New Roman"/>
          <w:sz w:val="24"/>
          <w:szCs w:val="24"/>
        </w:rPr>
        <w:t>R</w:t>
      </w:r>
      <w:r w:rsidR="008235AF" w:rsidRPr="00626E1E">
        <w:rPr>
          <w:rFonts w:ascii="Times New Roman" w:hAnsi="Times New Roman" w:cs="Times New Roman"/>
          <w:sz w:val="24"/>
          <w:szCs w:val="24"/>
        </w:rPr>
        <w:t xml:space="preserve">, which at </w:t>
      </w:r>
      <w:r w:rsidR="00AB2343" w:rsidRPr="00626E1E">
        <w:rPr>
          <w:rFonts w:ascii="Times New Roman" w:hAnsi="Times New Roman" w:cs="Times New Roman"/>
          <w:sz w:val="24"/>
          <w:szCs w:val="24"/>
        </w:rPr>
        <w:t xml:space="preserve">Article 15 recognizes that </w:t>
      </w:r>
      <w:r w:rsidR="008235AF" w:rsidRPr="00626E1E">
        <w:rPr>
          <w:rFonts w:ascii="Times New Roman" w:hAnsi="Times New Roman" w:cs="Times New Roman"/>
          <w:sz w:val="24"/>
          <w:szCs w:val="24"/>
        </w:rPr>
        <w:t xml:space="preserve">there are no </w:t>
      </w:r>
      <w:r w:rsidR="008235AF" w:rsidRPr="00626E1E">
        <w:rPr>
          <w:rFonts w:ascii="Times New Roman" w:hAnsi="Times New Roman" w:cs="Times New Roman"/>
          <w:i/>
          <w:sz w:val="24"/>
          <w:szCs w:val="24"/>
        </w:rPr>
        <w:t>ex post facto</w:t>
      </w:r>
      <w:r w:rsidR="008235AF" w:rsidRPr="00626E1E">
        <w:rPr>
          <w:rFonts w:ascii="Times New Roman" w:hAnsi="Times New Roman" w:cs="Times New Roman"/>
          <w:sz w:val="24"/>
          <w:szCs w:val="24"/>
        </w:rPr>
        <w:t xml:space="preserve"> concerns when </w:t>
      </w:r>
      <w:r w:rsidR="00E50652" w:rsidRPr="00626E1E">
        <w:rPr>
          <w:rFonts w:ascii="Times New Roman" w:hAnsi="Times New Roman" w:cs="Times New Roman"/>
          <w:sz w:val="24"/>
          <w:szCs w:val="24"/>
        </w:rPr>
        <w:t xml:space="preserve">a state enacts an international crimes statute that applies to prior conduct so long as </w:t>
      </w:r>
      <w:r w:rsidR="008235AF" w:rsidRPr="00626E1E">
        <w:rPr>
          <w:rFonts w:ascii="Times New Roman" w:hAnsi="Times New Roman" w:cs="Times New Roman"/>
          <w:sz w:val="24"/>
          <w:szCs w:val="24"/>
        </w:rPr>
        <w:t xml:space="preserve">the conduct in question was </w:t>
      </w:r>
      <w:r w:rsidR="00E50652" w:rsidRPr="00626E1E">
        <w:rPr>
          <w:rFonts w:ascii="Times New Roman" w:hAnsi="Times New Roman" w:cs="Times New Roman"/>
          <w:sz w:val="24"/>
          <w:szCs w:val="24"/>
        </w:rPr>
        <w:t xml:space="preserve">already </w:t>
      </w:r>
      <w:r w:rsidR="008235AF" w:rsidRPr="00626E1E">
        <w:rPr>
          <w:rFonts w:ascii="Times New Roman" w:hAnsi="Times New Roman" w:cs="Times New Roman"/>
          <w:sz w:val="24"/>
          <w:szCs w:val="24"/>
        </w:rPr>
        <w:t>criminal under international law</w:t>
      </w:r>
      <w:r w:rsidR="00AB2343" w:rsidRPr="00626E1E">
        <w:rPr>
          <w:rFonts w:ascii="Times New Roman" w:hAnsi="Times New Roman" w:cs="Times New Roman"/>
          <w:sz w:val="24"/>
          <w:szCs w:val="24"/>
        </w:rPr>
        <w:t>.</w:t>
      </w:r>
      <w:r w:rsidR="008235AF" w:rsidRPr="00626E1E">
        <w:rPr>
          <w:rStyle w:val="FootnoteReference"/>
          <w:rFonts w:ascii="Times New Roman" w:hAnsi="Times New Roman" w:cs="Times New Roman"/>
          <w:sz w:val="24"/>
          <w:szCs w:val="24"/>
        </w:rPr>
        <w:footnoteReference w:id="68"/>
      </w:r>
      <w:r w:rsidR="00AB2343" w:rsidRPr="00626E1E">
        <w:rPr>
          <w:rFonts w:ascii="Times New Roman" w:hAnsi="Times New Roman" w:cs="Times New Roman"/>
          <w:sz w:val="24"/>
          <w:szCs w:val="24"/>
        </w:rPr>
        <w:t xml:space="preserve"> </w:t>
      </w:r>
      <w:r w:rsidR="008235AF" w:rsidRPr="00626E1E">
        <w:rPr>
          <w:rFonts w:ascii="Times New Roman" w:hAnsi="Times New Roman" w:cs="Times New Roman"/>
          <w:sz w:val="24"/>
          <w:szCs w:val="24"/>
        </w:rPr>
        <w:t xml:space="preserve">This too is a discrete fix that could easily be effectuated through technical amendments.  </w:t>
      </w:r>
      <w:r w:rsidR="00AB2343" w:rsidRPr="00626E1E">
        <w:rPr>
          <w:rFonts w:ascii="Times New Roman" w:hAnsi="Times New Roman" w:cs="Times New Roman"/>
          <w:sz w:val="24"/>
          <w:szCs w:val="24"/>
        </w:rPr>
        <w:t xml:space="preserve"> </w:t>
      </w:r>
    </w:p>
    <w:p w14:paraId="0F1A721C" w14:textId="2EB6A458" w:rsidR="00A27DFE" w:rsidRPr="00626E1E" w:rsidRDefault="00E950B9" w:rsidP="002E1A63">
      <w:pPr>
        <w:pStyle w:val="Heading1"/>
        <w:numPr>
          <w:ilvl w:val="0"/>
          <w:numId w:val="7"/>
        </w:numPr>
        <w:rPr>
          <w:sz w:val="24"/>
          <w:szCs w:val="24"/>
        </w:rPr>
      </w:pPr>
      <w:bookmarkStart w:id="13" w:name="_Toc11074628"/>
      <w:r w:rsidRPr="00626E1E">
        <w:rPr>
          <w:sz w:val="24"/>
          <w:szCs w:val="24"/>
        </w:rPr>
        <w:t xml:space="preserve">Tighten U.S. </w:t>
      </w:r>
      <w:r w:rsidR="00A27DFE" w:rsidRPr="00626E1E">
        <w:rPr>
          <w:sz w:val="24"/>
          <w:szCs w:val="24"/>
        </w:rPr>
        <w:t xml:space="preserve">Immigration Law </w:t>
      </w:r>
      <w:r w:rsidRPr="00626E1E">
        <w:rPr>
          <w:sz w:val="24"/>
          <w:szCs w:val="24"/>
        </w:rPr>
        <w:t>to Bar All Human Rights Abusers</w:t>
      </w:r>
      <w:bookmarkEnd w:id="13"/>
      <w:r w:rsidRPr="00626E1E">
        <w:rPr>
          <w:sz w:val="24"/>
          <w:szCs w:val="24"/>
        </w:rPr>
        <w:t xml:space="preserve"> </w:t>
      </w:r>
    </w:p>
    <w:p w14:paraId="6348588F" w14:textId="643A2533" w:rsidR="008171BC" w:rsidRPr="00626E1E" w:rsidRDefault="00A27DFE" w:rsidP="00E50652">
      <w:pPr>
        <w:pStyle w:val="Heading2"/>
        <w:numPr>
          <w:ilvl w:val="0"/>
          <w:numId w:val="9"/>
        </w:numPr>
        <w:spacing w:after="120"/>
        <w:rPr>
          <w:rFonts w:ascii="Times New Roman" w:hAnsi="Times New Roman" w:cs="Times New Roman"/>
          <w:b/>
          <w:color w:val="auto"/>
          <w:sz w:val="24"/>
          <w:szCs w:val="24"/>
        </w:rPr>
      </w:pPr>
      <w:bookmarkStart w:id="14" w:name="_Toc11074629"/>
      <w:r w:rsidRPr="00626E1E">
        <w:rPr>
          <w:rFonts w:ascii="Times New Roman" w:hAnsi="Times New Roman" w:cs="Times New Roman"/>
          <w:b/>
          <w:color w:val="auto"/>
          <w:sz w:val="24"/>
          <w:szCs w:val="24"/>
        </w:rPr>
        <w:t xml:space="preserve">Enact a </w:t>
      </w:r>
      <w:r w:rsidR="005F5A01" w:rsidRPr="00626E1E">
        <w:rPr>
          <w:rFonts w:ascii="Times New Roman" w:hAnsi="Times New Roman" w:cs="Times New Roman"/>
          <w:b/>
          <w:color w:val="auto"/>
          <w:sz w:val="24"/>
          <w:szCs w:val="24"/>
        </w:rPr>
        <w:t xml:space="preserve">Comprehensive </w:t>
      </w:r>
      <w:r w:rsidR="008171BC" w:rsidRPr="00626E1E">
        <w:rPr>
          <w:rFonts w:ascii="Times New Roman" w:hAnsi="Times New Roman" w:cs="Times New Roman"/>
          <w:b/>
          <w:color w:val="auto"/>
          <w:sz w:val="24"/>
          <w:szCs w:val="24"/>
        </w:rPr>
        <w:t>Persecutor Bar</w:t>
      </w:r>
      <w:bookmarkEnd w:id="14"/>
    </w:p>
    <w:p w14:paraId="5472DA3E" w14:textId="37FEA3C7" w:rsidR="00263A3F" w:rsidRPr="00626E1E" w:rsidRDefault="00015E5D" w:rsidP="006238E7">
      <w:pPr>
        <w:pStyle w:val="Default"/>
        <w:spacing w:after="120"/>
        <w:ind w:firstLine="720"/>
        <w:jc w:val="both"/>
        <w:rPr>
          <w:rStyle w:val="A12"/>
          <w:rFonts w:ascii="Times New Roman" w:hAnsi="Times New Roman" w:cs="Times New Roman"/>
          <w:color w:val="auto"/>
          <w:sz w:val="24"/>
          <w:szCs w:val="24"/>
        </w:rPr>
      </w:pPr>
      <w:r w:rsidRPr="00626E1E">
        <w:rPr>
          <w:rFonts w:ascii="Times New Roman" w:hAnsi="Times New Roman" w:cs="Times New Roman"/>
          <w:color w:val="auto"/>
        </w:rPr>
        <w:t>In addition to these substantive criminal law statutes, Congress has enacted a range of immigration statutes aimed at the perpetrators of atrocity crimes.</w:t>
      </w:r>
      <w:r w:rsidRPr="00626E1E">
        <w:rPr>
          <w:rStyle w:val="A12"/>
          <w:rFonts w:ascii="Times New Roman" w:hAnsi="Times New Roman" w:cs="Times New Roman"/>
          <w:color w:val="auto"/>
          <w:sz w:val="24"/>
          <w:szCs w:val="24"/>
        </w:rPr>
        <w:t xml:space="preserve"> </w:t>
      </w:r>
      <w:r w:rsidRPr="00626E1E">
        <w:rPr>
          <w:rFonts w:ascii="Times New Roman" w:hAnsi="Times New Roman" w:cs="Times New Roman"/>
          <w:color w:val="auto"/>
        </w:rPr>
        <w:t xml:space="preserve">Although there are legal barriers to entry into the United States for </w:t>
      </w:r>
      <w:r w:rsidR="00A978A8" w:rsidRPr="00626E1E">
        <w:rPr>
          <w:rFonts w:ascii="Times New Roman" w:hAnsi="Times New Roman" w:cs="Times New Roman"/>
          <w:color w:val="auto"/>
        </w:rPr>
        <w:t xml:space="preserve">many </w:t>
      </w:r>
      <w:r w:rsidRPr="00626E1E">
        <w:rPr>
          <w:rFonts w:ascii="Times New Roman" w:hAnsi="Times New Roman" w:cs="Times New Roman"/>
          <w:color w:val="auto"/>
        </w:rPr>
        <w:t>such individuals,</w:t>
      </w:r>
      <w:r w:rsidRPr="00626E1E">
        <w:rPr>
          <w:rStyle w:val="A12"/>
          <w:rFonts w:ascii="Times New Roman" w:hAnsi="Times New Roman" w:cs="Times New Roman"/>
          <w:color w:val="auto"/>
          <w:sz w:val="24"/>
          <w:szCs w:val="24"/>
        </w:rPr>
        <w:t xml:space="preserve"> </w:t>
      </w:r>
      <w:r w:rsidRPr="00626E1E">
        <w:rPr>
          <w:rFonts w:ascii="Times New Roman" w:hAnsi="Times New Roman" w:cs="Times New Roman"/>
          <w:color w:val="auto"/>
        </w:rPr>
        <w:t xml:space="preserve">these filters are </w:t>
      </w:r>
      <w:r w:rsidR="00A978A8" w:rsidRPr="00626E1E">
        <w:rPr>
          <w:rFonts w:ascii="Times New Roman" w:hAnsi="Times New Roman" w:cs="Times New Roman"/>
          <w:color w:val="auto"/>
        </w:rPr>
        <w:t xml:space="preserve">incomplete and </w:t>
      </w:r>
      <w:r w:rsidRPr="00626E1E">
        <w:rPr>
          <w:rFonts w:ascii="Times New Roman" w:hAnsi="Times New Roman" w:cs="Times New Roman"/>
          <w:color w:val="auto"/>
        </w:rPr>
        <w:t xml:space="preserve">imperfect. </w:t>
      </w:r>
      <w:r w:rsidR="00263A3F" w:rsidRPr="00626E1E">
        <w:rPr>
          <w:rFonts w:ascii="Times New Roman" w:hAnsi="Times New Roman" w:cs="Times New Roman"/>
          <w:color w:val="auto"/>
        </w:rPr>
        <w:t xml:space="preserve">Indeed, in 2011, </w:t>
      </w:r>
      <w:r w:rsidR="009B7A88" w:rsidRPr="00626E1E">
        <w:rPr>
          <w:rFonts w:ascii="Times New Roman" w:hAnsi="Times New Roman" w:cs="Times New Roman"/>
          <w:color w:val="auto"/>
        </w:rPr>
        <w:t xml:space="preserve">officials from the </w:t>
      </w:r>
      <w:r w:rsidR="00263A3F" w:rsidRPr="00626E1E">
        <w:rPr>
          <w:rFonts w:ascii="Times New Roman" w:hAnsi="Times New Roman" w:cs="Times New Roman"/>
          <w:color w:val="auto"/>
        </w:rPr>
        <w:t>D</w:t>
      </w:r>
      <w:r w:rsidR="009B7A88" w:rsidRPr="00626E1E">
        <w:rPr>
          <w:rFonts w:ascii="Times New Roman" w:hAnsi="Times New Roman" w:cs="Times New Roman"/>
          <w:color w:val="auto"/>
        </w:rPr>
        <w:t xml:space="preserve">epartment of </w:t>
      </w:r>
      <w:r w:rsidR="00263A3F" w:rsidRPr="00626E1E">
        <w:rPr>
          <w:rFonts w:ascii="Times New Roman" w:hAnsi="Times New Roman" w:cs="Times New Roman"/>
          <w:color w:val="auto"/>
        </w:rPr>
        <w:t>H</w:t>
      </w:r>
      <w:r w:rsidR="009B7A88" w:rsidRPr="00626E1E">
        <w:rPr>
          <w:rFonts w:ascii="Times New Roman" w:hAnsi="Times New Roman" w:cs="Times New Roman"/>
          <w:color w:val="auto"/>
        </w:rPr>
        <w:t xml:space="preserve">omeland </w:t>
      </w:r>
      <w:r w:rsidR="00263A3F" w:rsidRPr="00626E1E">
        <w:rPr>
          <w:rFonts w:ascii="Times New Roman" w:hAnsi="Times New Roman" w:cs="Times New Roman"/>
          <w:color w:val="auto"/>
        </w:rPr>
        <w:t>S</w:t>
      </w:r>
      <w:r w:rsidR="009B7A88" w:rsidRPr="00626E1E">
        <w:rPr>
          <w:rFonts w:ascii="Times New Roman" w:hAnsi="Times New Roman" w:cs="Times New Roman"/>
          <w:color w:val="auto"/>
        </w:rPr>
        <w:t>ecurity (DHS)</w:t>
      </w:r>
      <w:r w:rsidR="00263A3F" w:rsidRPr="00626E1E">
        <w:rPr>
          <w:rFonts w:ascii="Times New Roman" w:hAnsi="Times New Roman" w:cs="Times New Roman"/>
          <w:color w:val="auto"/>
        </w:rPr>
        <w:t xml:space="preserve"> testified before this Commission that there were almost 2,000 perpe</w:t>
      </w:r>
      <w:r w:rsidR="00263A3F" w:rsidRPr="00626E1E">
        <w:rPr>
          <w:rFonts w:ascii="Times New Roman" w:hAnsi="Times New Roman" w:cs="Times New Roman"/>
          <w:color w:val="auto"/>
        </w:rPr>
        <w:softHyphen/>
        <w:t>trators in the United States.</w:t>
      </w:r>
      <w:r w:rsidR="00263A3F" w:rsidRPr="00626E1E">
        <w:rPr>
          <w:rStyle w:val="FootnoteReference"/>
          <w:rFonts w:ascii="Times New Roman" w:hAnsi="Times New Roman" w:cs="Times New Roman"/>
          <w:color w:val="auto"/>
        </w:rPr>
        <w:footnoteReference w:id="69"/>
      </w:r>
      <w:r w:rsidR="00263A3F" w:rsidRPr="00626E1E">
        <w:rPr>
          <w:rStyle w:val="A12"/>
          <w:rFonts w:ascii="Times New Roman" w:hAnsi="Times New Roman" w:cs="Times New Roman"/>
          <w:color w:val="auto"/>
          <w:sz w:val="24"/>
          <w:szCs w:val="24"/>
        </w:rPr>
        <w:t xml:space="preserve"> </w:t>
      </w:r>
    </w:p>
    <w:p w14:paraId="7EFA9937" w14:textId="0688D67B" w:rsidR="00FB3EE0" w:rsidRPr="00626E1E" w:rsidRDefault="00594FB8" w:rsidP="006238E7">
      <w:pPr>
        <w:pStyle w:val="Default"/>
        <w:spacing w:after="120"/>
        <w:ind w:firstLine="720"/>
        <w:jc w:val="both"/>
        <w:rPr>
          <w:rFonts w:ascii="Times New Roman" w:hAnsi="Times New Roman" w:cs="Times New Roman"/>
          <w:color w:val="auto"/>
        </w:rPr>
      </w:pPr>
      <w:r w:rsidRPr="00626E1E">
        <w:rPr>
          <w:rFonts w:ascii="Times New Roman" w:hAnsi="Times New Roman" w:cs="Times New Roman"/>
          <w:color w:val="auto"/>
        </w:rPr>
        <w:t>For example, the United States can bar the entry of individuals who participated in Nazi persecution, acts of genocide, or the commission of any act of t</w:t>
      </w:r>
      <w:r w:rsidR="00FB3EE0" w:rsidRPr="00626E1E">
        <w:rPr>
          <w:rFonts w:ascii="Times New Roman" w:hAnsi="Times New Roman" w:cs="Times New Roman"/>
          <w:color w:val="auto"/>
        </w:rPr>
        <w:t>orture or extrajudicial killing.</w:t>
      </w:r>
      <w:r w:rsidRPr="00626E1E">
        <w:rPr>
          <w:rStyle w:val="FootnoteReference"/>
          <w:rFonts w:ascii="Times New Roman" w:hAnsi="Times New Roman" w:cs="Times New Roman"/>
          <w:color w:val="auto"/>
        </w:rPr>
        <w:footnoteReference w:id="70"/>
      </w:r>
      <w:r w:rsidRPr="00626E1E">
        <w:rPr>
          <w:rFonts w:ascii="Times New Roman" w:hAnsi="Times New Roman" w:cs="Times New Roman"/>
          <w:color w:val="auto"/>
        </w:rPr>
        <w:t xml:space="preserve"> The latter conduct renders individuals inadmissible </w:t>
      </w:r>
      <w:r w:rsidR="005F5A01" w:rsidRPr="00626E1E">
        <w:rPr>
          <w:rFonts w:ascii="Times New Roman" w:hAnsi="Times New Roman" w:cs="Times New Roman"/>
          <w:color w:val="auto"/>
        </w:rPr>
        <w:t xml:space="preserve">and removable </w:t>
      </w:r>
      <w:r w:rsidRPr="00626E1E">
        <w:rPr>
          <w:rFonts w:ascii="Times New Roman" w:hAnsi="Times New Roman" w:cs="Times New Roman"/>
          <w:color w:val="auto"/>
        </w:rPr>
        <w:t xml:space="preserve">only if </w:t>
      </w:r>
      <w:r w:rsidR="00FB3EE0" w:rsidRPr="00626E1E">
        <w:rPr>
          <w:rFonts w:ascii="Times New Roman" w:hAnsi="Times New Roman" w:cs="Times New Roman"/>
          <w:color w:val="auto"/>
        </w:rPr>
        <w:t xml:space="preserve">the person was acting </w:t>
      </w:r>
      <w:r w:rsidRPr="00626E1E">
        <w:rPr>
          <w:rFonts w:ascii="Times New Roman" w:hAnsi="Times New Roman" w:cs="Times New Roman"/>
          <w:color w:val="auto"/>
        </w:rPr>
        <w:t>under the direction of, or in association with, a foreign government. In addition, there is a strong bar for aliens who have engaged in terror</w:t>
      </w:r>
      <w:r w:rsidR="00E50652" w:rsidRPr="00626E1E">
        <w:rPr>
          <w:rFonts w:ascii="Times New Roman" w:hAnsi="Times New Roman" w:cs="Times New Roman"/>
          <w:color w:val="auto"/>
        </w:rPr>
        <w:t>ist activities, broadly defined</w:t>
      </w:r>
      <w:r w:rsidRPr="00626E1E">
        <w:rPr>
          <w:rFonts w:ascii="Times New Roman" w:hAnsi="Times New Roman" w:cs="Times New Roman"/>
          <w:color w:val="auto"/>
        </w:rPr>
        <w:t>.</w:t>
      </w:r>
      <w:r w:rsidRPr="00626E1E">
        <w:rPr>
          <w:rStyle w:val="FootnoteReference"/>
          <w:rFonts w:ascii="Times New Roman" w:hAnsi="Times New Roman" w:cs="Times New Roman"/>
          <w:color w:val="auto"/>
        </w:rPr>
        <w:footnoteReference w:id="71"/>
      </w:r>
      <w:r w:rsidRPr="00626E1E">
        <w:rPr>
          <w:rFonts w:ascii="Times New Roman" w:hAnsi="Times New Roman" w:cs="Times New Roman"/>
          <w:color w:val="auto"/>
        </w:rPr>
        <w:t xml:space="preserve"> </w:t>
      </w:r>
    </w:p>
    <w:p w14:paraId="54193400" w14:textId="63D8C16D" w:rsidR="00263A3F" w:rsidRPr="00626E1E" w:rsidRDefault="00FB3EE0" w:rsidP="006238E7">
      <w:pPr>
        <w:pStyle w:val="Default"/>
        <w:spacing w:after="120"/>
        <w:ind w:firstLine="720"/>
        <w:jc w:val="both"/>
        <w:rPr>
          <w:rFonts w:ascii="Times New Roman" w:hAnsi="Times New Roman" w:cs="Times New Roman"/>
          <w:color w:val="auto"/>
        </w:rPr>
      </w:pPr>
      <w:r w:rsidRPr="00626E1E">
        <w:rPr>
          <w:rFonts w:ascii="Times New Roman" w:hAnsi="Times New Roman" w:cs="Times New Roman"/>
          <w:color w:val="auto"/>
        </w:rPr>
        <w:t xml:space="preserve">However, there is no general persecutor bar that would apply to other human rights abuses—including </w:t>
      </w:r>
      <w:r w:rsidR="00D61036" w:rsidRPr="00626E1E">
        <w:rPr>
          <w:rFonts w:ascii="Times New Roman" w:hAnsi="Times New Roman" w:cs="Times New Roman"/>
          <w:color w:val="auto"/>
        </w:rPr>
        <w:t xml:space="preserve">war crimes, </w:t>
      </w:r>
      <w:r w:rsidRPr="00626E1E">
        <w:rPr>
          <w:rFonts w:ascii="Times New Roman" w:hAnsi="Times New Roman" w:cs="Times New Roman"/>
          <w:color w:val="auto"/>
        </w:rPr>
        <w:t>crimes against humanity</w:t>
      </w:r>
      <w:r w:rsidR="00D61036" w:rsidRPr="00626E1E">
        <w:rPr>
          <w:rFonts w:ascii="Times New Roman" w:hAnsi="Times New Roman" w:cs="Times New Roman"/>
          <w:color w:val="auto"/>
        </w:rPr>
        <w:t xml:space="preserve">, or the persecution of others on account </w:t>
      </w:r>
      <w:r w:rsidR="00D61036" w:rsidRPr="00626E1E">
        <w:rPr>
          <w:rFonts w:ascii="Times New Roman" w:hAnsi="Times New Roman" w:cs="Times New Roman"/>
          <w:color w:val="auto"/>
        </w:rPr>
        <w:lastRenderedPageBreak/>
        <w:t>of race, religion, nationality, membership in a particular social group, or political opinion.</w:t>
      </w:r>
      <w:r w:rsidR="007F6777">
        <w:rPr>
          <w:rStyle w:val="FootnoteReference"/>
          <w:rFonts w:ascii="Times New Roman" w:hAnsi="Times New Roman" w:cs="Times New Roman"/>
          <w:color w:val="auto"/>
        </w:rPr>
        <w:footnoteReference w:id="72"/>
      </w:r>
      <w:r w:rsidR="00D61036" w:rsidRPr="00626E1E">
        <w:rPr>
          <w:rFonts w:ascii="Times New Roman" w:hAnsi="Times New Roman" w:cs="Times New Roman"/>
          <w:color w:val="auto"/>
        </w:rPr>
        <w:t xml:space="preserve"> Nor are individuals </w:t>
      </w:r>
      <w:r w:rsidRPr="00626E1E">
        <w:rPr>
          <w:rFonts w:ascii="Times New Roman" w:hAnsi="Times New Roman" w:cs="Times New Roman"/>
          <w:color w:val="auto"/>
        </w:rPr>
        <w:t xml:space="preserve">who </w:t>
      </w:r>
      <w:r w:rsidR="00D61036" w:rsidRPr="00626E1E">
        <w:rPr>
          <w:rFonts w:ascii="Times New Roman" w:hAnsi="Times New Roman" w:cs="Times New Roman"/>
          <w:color w:val="auto"/>
        </w:rPr>
        <w:t xml:space="preserve">commit certain human rights abuses as </w:t>
      </w:r>
      <w:r w:rsidRPr="00626E1E">
        <w:rPr>
          <w:rFonts w:ascii="Times New Roman" w:hAnsi="Times New Roman" w:cs="Times New Roman"/>
          <w:color w:val="auto"/>
        </w:rPr>
        <w:t xml:space="preserve">part of an armed group exercising </w:t>
      </w:r>
      <w:r w:rsidRPr="00626E1E">
        <w:rPr>
          <w:rFonts w:ascii="Times New Roman" w:hAnsi="Times New Roman" w:cs="Times New Roman"/>
          <w:i/>
          <w:color w:val="auto"/>
        </w:rPr>
        <w:t>de facto</w:t>
      </w:r>
      <w:r w:rsidRPr="00626E1E">
        <w:rPr>
          <w:rFonts w:ascii="Times New Roman" w:hAnsi="Times New Roman" w:cs="Times New Roman"/>
          <w:color w:val="auto"/>
        </w:rPr>
        <w:t xml:space="preserve"> </w:t>
      </w:r>
      <w:r w:rsidR="00D61036" w:rsidRPr="00626E1E">
        <w:rPr>
          <w:rFonts w:ascii="Times New Roman" w:hAnsi="Times New Roman" w:cs="Times New Roman"/>
          <w:color w:val="auto"/>
        </w:rPr>
        <w:t xml:space="preserve">control or </w:t>
      </w:r>
      <w:r w:rsidRPr="00626E1E">
        <w:rPr>
          <w:rFonts w:ascii="Times New Roman" w:hAnsi="Times New Roman" w:cs="Times New Roman"/>
          <w:color w:val="auto"/>
        </w:rPr>
        <w:t>authority</w:t>
      </w:r>
      <w:r w:rsidR="00D61036" w:rsidRPr="00626E1E">
        <w:rPr>
          <w:rFonts w:ascii="Times New Roman" w:hAnsi="Times New Roman" w:cs="Times New Roman"/>
          <w:color w:val="auto"/>
        </w:rPr>
        <w:t xml:space="preserve"> inadmissible or deportable (in contradistinction to state actors)</w:t>
      </w:r>
      <w:r w:rsidRPr="00626E1E">
        <w:rPr>
          <w:rFonts w:ascii="Times New Roman" w:hAnsi="Times New Roman" w:cs="Times New Roman"/>
          <w:color w:val="auto"/>
        </w:rPr>
        <w:t xml:space="preserve">. </w:t>
      </w:r>
      <w:r w:rsidR="00D61036" w:rsidRPr="00626E1E">
        <w:rPr>
          <w:rFonts w:ascii="Times New Roman" w:hAnsi="Times New Roman" w:cs="Times New Roman"/>
          <w:color w:val="auto"/>
        </w:rPr>
        <w:t>Furthermore, there are no grounds to render</w:t>
      </w:r>
      <w:r w:rsidR="00080B31" w:rsidRPr="00626E1E">
        <w:rPr>
          <w:rFonts w:ascii="Times New Roman" w:hAnsi="Times New Roman" w:cs="Times New Roman"/>
          <w:color w:val="auto"/>
        </w:rPr>
        <w:t xml:space="preserve"> inadmissible or deportable</w:t>
      </w:r>
      <w:r w:rsidR="00D61036" w:rsidRPr="00626E1E">
        <w:rPr>
          <w:rFonts w:ascii="Times New Roman" w:hAnsi="Times New Roman" w:cs="Times New Roman"/>
          <w:color w:val="auto"/>
        </w:rPr>
        <w:t xml:space="preserve"> individuals who commit, ordered, assist, or otherwise participate in FGM. Without a specific ground for inadmissibility or removability, those who have committed these deplorable acts remain admissible and can even adjust their status, obtain visas to visit this great country, and otherwise seek to remain in the United States. </w:t>
      </w:r>
      <w:r w:rsidR="00927684" w:rsidRPr="00626E1E">
        <w:rPr>
          <w:rFonts w:ascii="Times New Roman" w:hAnsi="Times New Roman" w:cs="Times New Roman"/>
          <w:color w:val="auto"/>
        </w:rPr>
        <w:t>Indeed, and paradoxically, an individual can be rejected for refugee status if he or she is a participant in persecution and yet qualify for an ordinary immigrant visa.</w:t>
      </w:r>
      <w:r w:rsidR="00927684" w:rsidRPr="00626E1E">
        <w:rPr>
          <w:rStyle w:val="FootnoteReference"/>
          <w:rFonts w:ascii="Times New Roman" w:hAnsi="Times New Roman" w:cs="Times New Roman"/>
          <w:color w:val="auto"/>
        </w:rPr>
        <w:footnoteReference w:id="73"/>
      </w:r>
      <w:r w:rsidR="00927684" w:rsidRPr="00626E1E">
        <w:rPr>
          <w:rFonts w:ascii="Times New Roman" w:hAnsi="Times New Roman" w:cs="Times New Roman"/>
          <w:color w:val="auto"/>
        </w:rPr>
        <w:t xml:space="preserve">  </w:t>
      </w:r>
    </w:p>
    <w:p w14:paraId="5149221F" w14:textId="6D004DA0" w:rsidR="00594FB8" w:rsidRPr="00626E1E" w:rsidRDefault="00263A3F" w:rsidP="008F37F0">
      <w:pPr>
        <w:pStyle w:val="Default"/>
        <w:spacing w:after="120"/>
        <w:ind w:firstLine="720"/>
        <w:jc w:val="both"/>
        <w:rPr>
          <w:rStyle w:val="A12"/>
          <w:rFonts w:ascii="Times New Roman" w:hAnsi="Times New Roman" w:cs="Times New Roman"/>
          <w:color w:val="auto"/>
          <w:sz w:val="24"/>
          <w:szCs w:val="24"/>
        </w:rPr>
      </w:pPr>
      <w:r w:rsidRPr="00626E1E">
        <w:rPr>
          <w:rFonts w:ascii="Times New Roman" w:hAnsi="Times New Roman" w:cs="Times New Roman"/>
          <w:color w:val="auto"/>
        </w:rPr>
        <w:t xml:space="preserve">Accordingly, </w:t>
      </w:r>
      <w:r w:rsidR="00A978A8" w:rsidRPr="00626E1E">
        <w:rPr>
          <w:rFonts w:ascii="Times New Roman" w:hAnsi="Times New Roman" w:cs="Times New Roman"/>
          <w:color w:val="auto"/>
        </w:rPr>
        <w:t xml:space="preserve">Congress </w:t>
      </w:r>
      <w:r w:rsidR="00D61036" w:rsidRPr="00626E1E">
        <w:rPr>
          <w:rFonts w:ascii="Times New Roman" w:hAnsi="Times New Roman" w:cs="Times New Roman"/>
          <w:color w:val="auto"/>
        </w:rPr>
        <w:t xml:space="preserve">could expand these provisions within </w:t>
      </w:r>
      <w:r w:rsidR="00080B31" w:rsidRPr="00626E1E">
        <w:rPr>
          <w:rFonts w:ascii="Times New Roman" w:hAnsi="Times New Roman" w:cs="Times New Roman"/>
          <w:color w:val="auto"/>
        </w:rPr>
        <w:t>Title 8 o</w:t>
      </w:r>
      <w:r w:rsidR="00D61036" w:rsidRPr="00626E1E">
        <w:rPr>
          <w:rFonts w:ascii="Times New Roman" w:hAnsi="Times New Roman" w:cs="Times New Roman"/>
          <w:color w:val="auto"/>
        </w:rPr>
        <w:t>f the U.S. Code to strengthen the</w:t>
      </w:r>
      <w:r w:rsidR="00006DC7" w:rsidRPr="00626E1E">
        <w:rPr>
          <w:rFonts w:ascii="Times New Roman" w:hAnsi="Times New Roman" w:cs="Times New Roman"/>
          <w:color w:val="auto"/>
        </w:rPr>
        <w:t xml:space="preserve"> </w:t>
      </w:r>
      <w:r w:rsidR="00D61036" w:rsidRPr="00626E1E">
        <w:rPr>
          <w:rFonts w:ascii="Times New Roman" w:hAnsi="Times New Roman" w:cs="Times New Roman"/>
          <w:color w:val="auto"/>
        </w:rPr>
        <w:t>tools</w:t>
      </w:r>
      <w:r w:rsidRPr="00626E1E">
        <w:rPr>
          <w:rFonts w:ascii="Times New Roman" w:hAnsi="Times New Roman" w:cs="Times New Roman"/>
          <w:color w:val="auto"/>
        </w:rPr>
        <w:t>’</w:t>
      </w:r>
      <w:r w:rsidR="00D61036" w:rsidRPr="00626E1E">
        <w:rPr>
          <w:rFonts w:ascii="Times New Roman" w:hAnsi="Times New Roman" w:cs="Times New Roman"/>
          <w:color w:val="auto"/>
        </w:rPr>
        <w:t xml:space="preserve"> available under immigration law</w:t>
      </w:r>
      <w:r w:rsidRPr="00626E1E">
        <w:rPr>
          <w:rFonts w:ascii="Times New Roman" w:hAnsi="Times New Roman" w:cs="Times New Roman"/>
          <w:color w:val="auto"/>
        </w:rPr>
        <w:t xml:space="preserve">. </w:t>
      </w:r>
      <w:r w:rsidR="00006DC7" w:rsidRPr="00626E1E">
        <w:rPr>
          <w:rStyle w:val="A12"/>
          <w:rFonts w:ascii="Times New Roman" w:hAnsi="Times New Roman" w:cs="Times New Roman"/>
          <w:color w:val="auto"/>
          <w:sz w:val="24"/>
          <w:szCs w:val="24"/>
        </w:rPr>
        <w:t xml:space="preserve">Such provisions could be rendered retroactive </w:t>
      </w:r>
      <w:r w:rsidR="006B1D2C" w:rsidRPr="00626E1E">
        <w:rPr>
          <w:rStyle w:val="A12"/>
          <w:rFonts w:ascii="Times New Roman" w:hAnsi="Times New Roman" w:cs="Times New Roman"/>
          <w:color w:val="auto"/>
          <w:sz w:val="24"/>
          <w:szCs w:val="24"/>
        </w:rPr>
        <w:t xml:space="preserve">so they would apply </w:t>
      </w:r>
      <w:r w:rsidR="00006DC7" w:rsidRPr="00626E1E">
        <w:rPr>
          <w:rStyle w:val="A12"/>
          <w:rFonts w:ascii="Times New Roman" w:hAnsi="Times New Roman" w:cs="Times New Roman"/>
          <w:color w:val="auto"/>
          <w:sz w:val="24"/>
          <w:szCs w:val="24"/>
        </w:rPr>
        <w:t>to offenses committed before the date of the enactment of any amendment.</w:t>
      </w:r>
      <w:r w:rsidR="008F37F0" w:rsidRPr="00626E1E">
        <w:rPr>
          <w:rStyle w:val="A12"/>
          <w:rFonts w:ascii="Times New Roman" w:hAnsi="Times New Roman" w:cs="Times New Roman"/>
          <w:color w:val="auto"/>
          <w:sz w:val="24"/>
          <w:szCs w:val="24"/>
        </w:rPr>
        <w:t xml:space="preserve"> Removing references to state action or color of law of any foreign nation here and elsewhere in the</w:t>
      </w:r>
      <w:r w:rsidR="009E74F5" w:rsidRPr="00626E1E">
        <w:rPr>
          <w:rStyle w:val="A12"/>
          <w:rFonts w:ascii="Times New Roman" w:hAnsi="Times New Roman" w:cs="Times New Roman"/>
          <w:color w:val="auto"/>
          <w:sz w:val="24"/>
          <w:szCs w:val="24"/>
        </w:rPr>
        <w:t xml:space="preserve"> U.S. Code’s</w:t>
      </w:r>
      <w:r w:rsidR="008F37F0" w:rsidRPr="00626E1E">
        <w:rPr>
          <w:rStyle w:val="A12"/>
          <w:rFonts w:ascii="Times New Roman" w:hAnsi="Times New Roman" w:cs="Times New Roman"/>
          <w:color w:val="auto"/>
          <w:sz w:val="24"/>
          <w:szCs w:val="24"/>
        </w:rPr>
        <w:t xml:space="preserve"> human rights provisions would ensure that the United States’ atrocity crimes legislation reflects the rise of extremist non-state actors who commit human rights</w:t>
      </w:r>
      <w:r w:rsidR="004359E4" w:rsidRPr="00626E1E">
        <w:rPr>
          <w:rStyle w:val="A12"/>
          <w:rFonts w:ascii="Times New Roman" w:hAnsi="Times New Roman" w:cs="Times New Roman"/>
          <w:color w:val="auto"/>
          <w:sz w:val="24"/>
          <w:szCs w:val="24"/>
        </w:rPr>
        <w:t xml:space="preserve"> </w:t>
      </w:r>
      <w:r w:rsidR="009E74F5" w:rsidRPr="00626E1E">
        <w:rPr>
          <w:rStyle w:val="A12"/>
          <w:rFonts w:ascii="Times New Roman" w:hAnsi="Times New Roman" w:cs="Times New Roman"/>
          <w:color w:val="auto"/>
          <w:sz w:val="24"/>
          <w:szCs w:val="24"/>
        </w:rPr>
        <w:t xml:space="preserve">abuses </w:t>
      </w:r>
      <w:r w:rsidR="004359E4" w:rsidRPr="00626E1E">
        <w:rPr>
          <w:rStyle w:val="A12"/>
          <w:rFonts w:ascii="Times New Roman" w:hAnsi="Times New Roman" w:cs="Times New Roman"/>
          <w:color w:val="auto"/>
          <w:sz w:val="24"/>
          <w:szCs w:val="24"/>
        </w:rPr>
        <w:t>and that government</w:t>
      </w:r>
      <w:r w:rsidR="009E74F5" w:rsidRPr="00626E1E">
        <w:rPr>
          <w:rStyle w:val="A12"/>
          <w:rFonts w:ascii="Times New Roman" w:hAnsi="Times New Roman" w:cs="Times New Roman"/>
          <w:color w:val="auto"/>
          <w:sz w:val="24"/>
          <w:szCs w:val="24"/>
        </w:rPr>
        <w:t xml:space="preserve"> actor</w:t>
      </w:r>
      <w:r w:rsidR="004359E4" w:rsidRPr="00626E1E">
        <w:rPr>
          <w:rStyle w:val="A12"/>
          <w:rFonts w:ascii="Times New Roman" w:hAnsi="Times New Roman" w:cs="Times New Roman"/>
          <w:color w:val="auto"/>
          <w:sz w:val="24"/>
          <w:szCs w:val="24"/>
        </w:rPr>
        <w:t>s are not held to higher standards than terrorist</w:t>
      </w:r>
      <w:r w:rsidR="00A52B56" w:rsidRPr="00626E1E">
        <w:rPr>
          <w:rStyle w:val="A12"/>
          <w:rFonts w:ascii="Times New Roman" w:hAnsi="Times New Roman" w:cs="Times New Roman"/>
          <w:color w:val="auto"/>
          <w:sz w:val="24"/>
          <w:szCs w:val="24"/>
        </w:rPr>
        <w:t xml:space="preserve"> or other armed </w:t>
      </w:r>
      <w:r w:rsidR="004359E4" w:rsidRPr="00626E1E">
        <w:rPr>
          <w:rStyle w:val="A12"/>
          <w:rFonts w:ascii="Times New Roman" w:hAnsi="Times New Roman" w:cs="Times New Roman"/>
          <w:color w:val="auto"/>
          <w:sz w:val="24"/>
          <w:szCs w:val="24"/>
        </w:rPr>
        <w:t>groups</w:t>
      </w:r>
      <w:r w:rsidR="008F37F0" w:rsidRPr="00626E1E">
        <w:rPr>
          <w:rStyle w:val="A12"/>
          <w:rFonts w:ascii="Times New Roman" w:hAnsi="Times New Roman" w:cs="Times New Roman"/>
          <w:color w:val="auto"/>
          <w:sz w:val="24"/>
          <w:szCs w:val="24"/>
        </w:rPr>
        <w:t>.</w:t>
      </w:r>
      <w:r w:rsidR="008F37F0" w:rsidRPr="00626E1E">
        <w:rPr>
          <w:rStyle w:val="FootnoteReference"/>
          <w:rFonts w:ascii="Times New Roman" w:hAnsi="Times New Roman" w:cs="Times New Roman"/>
          <w:color w:val="auto"/>
        </w:rPr>
        <w:footnoteReference w:id="74"/>
      </w:r>
    </w:p>
    <w:p w14:paraId="5E9FC3F1" w14:textId="54DD960C" w:rsidR="00FC1A87" w:rsidRPr="00626E1E" w:rsidRDefault="00FC1A87" w:rsidP="00640246">
      <w:pPr>
        <w:pStyle w:val="Heading2"/>
        <w:numPr>
          <w:ilvl w:val="0"/>
          <w:numId w:val="9"/>
        </w:numPr>
        <w:spacing w:after="120"/>
        <w:rPr>
          <w:rFonts w:ascii="Times New Roman" w:hAnsi="Times New Roman" w:cs="Times New Roman"/>
          <w:b/>
          <w:color w:val="auto"/>
          <w:sz w:val="24"/>
          <w:szCs w:val="24"/>
        </w:rPr>
      </w:pPr>
      <w:bookmarkStart w:id="15" w:name="_Toc11074630"/>
      <w:r w:rsidRPr="00626E1E">
        <w:rPr>
          <w:rFonts w:ascii="Times New Roman" w:hAnsi="Times New Roman" w:cs="Times New Roman"/>
          <w:b/>
          <w:color w:val="auto"/>
          <w:sz w:val="24"/>
          <w:szCs w:val="24"/>
        </w:rPr>
        <w:t xml:space="preserve">Extend </w:t>
      </w:r>
      <w:r w:rsidR="001763F5" w:rsidRPr="00626E1E">
        <w:rPr>
          <w:rFonts w:ascii="Times New Roman" w:hAnsi="Times New Roman" w:cs="Times New Roman"/>
          <w:b/>
          <w:color w:val="auto"/>
          <w:sz w:val="24"/>
          <w:szCs w:val="24"/>
        </w:rPr>
        <w:t xml:space="preserve">or Eliminate </w:t>
      </w:r>
      <w:r w:rsidRPr="00626E1E">
        <w:rPr>
          <w:rFonts w:ascii="Times New Roman" w:hAnsi="Times New Roman" w:cs="Times New Roman"/>
          <w:b/>
          <w:color w:val="auto"/>
          <w:sz w:val="24"/>
          <w:szCs w:val="24"/>
        </w:rPr>
        <w:t xml:space="preserve">the </w:t>
      </w:r>
      <w:r w:rsidR="000C289D" w:rsidRPr="00626E1E">
        <w:rPr>
          <w:rFonts w:ascii="Times New Roman" w:hAnsi="Times New Roman" w:cs="Times New Roman"/>
          <w:b/>
          <w:color w:val="auto"/>
          <w:sz w:val="24"/>
          <w:szCs w:val="24"/>
        </w:rPr>
        <w:t>S</w:t>
      </w:r>
      <w:r w:rsidRPr="00626E1E">
        <w:rPr>
          <w:rFonts w:ascii="Times New Roman" w:hAnsi="Times New Roman" w:cs="Times New Roman"/>
          <w:b/>
          <w:color w:val="auto"/>
          <w:sz w:val="24"/>
          <w:szCs w:val="24"/>
        </w:rPr>
        <w:t xml:space="preserve">tatute of </w:t>
      </w:r>
      <w:r w:rsidR="000C289D" w:rsidRPr="00626E1E">
        <w:rPr>
          <w:rFonts w:ascii="Times New Roman" w:hAnsi="Times New Roman" w:cs="Times New Roman"/>
          <w:b/>
          <w:color w:val="auto"/>
          <w:sz w:val="24"/>
          <w:szCs w:val="24"/>
        </w:rPr>
        <w:t>L</w:t>
      </w:r>
      <w:r w:rsidRPr="00626E1E">
        <w:rPr>
          <w:rFonts w:ascii="Times New Roman" w:hAnsi="Times New Roman" w:cs="Times New Roman"/>
          <w:b/>
          <w:color w:val="auto"/>
          <w:sz w:val="24"/>
          <w:szCs w:val="24"/>
        </w:rPr>
        <w:t xml:space="preserve">imitations of </w:t>
      </w:r>
      <w:r w:rsidR="000C289D" w:rsidRPr="00626E1E">
        <w:rPr>
          <w:rFonts w:ascii="Times New Roman" w:hAnsi="Times New Roman" w:cs="Times New Roman"/>
          <w:b/>
          <w:color w:val="auto"/>
          <w:sz w:val="24"/>
          <w:szCs w:val="24"/>
        </w:rPr>
        <w:t>I</w:t>
      </w:r>
      <w:r w:rsidRPr="00626E1E">
        <w:rPr>
          <w:rFonts w:ascii="Times New Roman" w:hAnsi="Times New Roman" w:cs="Times New Roman"/>
          <w:b/>
          <w:color w:val="auto"/>
          <w:sz w:val="24"/>
          <w:szCs w:val="24"/>
        </w:rPr>
        <w:t xml:space="preserve">mmigration </w:t>
      </w:r>
      <w:r w:rsidR="000C289D" w:rsidRPr="00626E1E">
        <w:rPr>
          <w:rFonts w:ascii="Times New Roman" w:hAnsi="Times New Roman" w:cs="Times New Roman"/>
          <w:b/>
          <w:color w:val="auto"/>
          <w:sz w:val="24"/>
          <w:szCs w:val="24"/>
        </w:rPr>
        <w:t>O</w:t>
      </w:r>
      <w:r w:rsidRPr="00626E1E">
        <w:rPr>
          <w:rFonts w:ascii="Times New Roman" w:hAnsi="Times New Roman" w:cs="Times New Roman"/>
          <w:b/>
          <w:color w:val="auto"/>
          <w:sz w:val="24"/>
          <w:szCs w:val="24"/>
        </w:rPr>
        <w:t>ffences</w:t>
      </w:r>
      <w:bookmarkEnd w:id="15"/>
      <w:r w:rsidRPr="00626E1E">
        <w:rPr>
          <w:rFonts w:ascii="Times New Roman" w:hAnsi="Times New Roman" w:cs="Times New Roman"/>
          <w:b/>
          <w:color w:val="auto"/>
          <w:sz w:val="24"/>
          <w:szCs w:val="24"/>
        </w:rPr>
        <w:t xml:space="preserve"> </w:t>
      </w:r>
    </w:p>
    <w:p w14:paraId="2B777EB4" w14:textId="2F63A96D" w:rsidR="001763F5" w:rsidRPr="00626E1E" w:rsidRDefault="005E2EAC" w:rsidP="006238E7">
      <w:pPr>
        <w:autoSpaceDE w:val="0"/>
        <w:autoSpaceDN w:val="0"/>
        <w:adjustRightInd w:val="0"/>
        <w:spacing w:after="120" w:line="240" w:lineRule="auto"/>
        <w:ind w:firstLine="720"/>
        <w:jc w:val="both"/>
        <w:rPr>
          <w:rFonts w:ascii="Times New Roman" w:hAnsi="Times New Roman" w:cs="Times New Roman"/>
          <w:sz w:val="24"/>
          <w:szCs w:val="24"/>
        </w:rPr>
      </w:pPr>
      <w:r w:rsidRPr="00626E1E">
        <w:rPr>
          <w:rFonts w:ascii="Times New Roman" w:hAnsi="Times New Roman" w:cs="Times New Roman"/>
          <w:sz w:val="24"/>
          <w:szCs w:val="24"/>
        </w:rPr>
        <w:t>Collectively, U.S. immigration authorities allow the U.S. government to denaturalize,</w:t>
      </w:r>
      <w:r w:rsidRPr="00626E1E">
        <w:rPr>
          <w:rStyle w:val="A12"/>
          <w:rFonts w:ascii="Times New Roman" w:hAnsi="Times New Roman" w:cs="Times New Roman"/>
          <w:color w:val="auto"/>
          <w:sz w:val="24"/>
          <w:szCs w:val="24"/>
        </w:rPr>
        <w:t xml:space="preserve"> </w:t>
      </w:r>
      <w:r w:rsidRPr="00626E1E">
        <w:rPr>
          <w:rFonts w:ascii="Times New Roman" w:hAnsi="Times New Roman" w:cs="Times New Roman"/>
          <w:sz w:val="24"/>
          <w:szCs w:val="24"/>
        </w:rPr>
        <w:t>deport,</w:t>
      </w:r>
      <w:r w:rsidRPr="00626E1E">
        <w:rPr>
          <w:rStyle w:val="A12"/>
          <w:rFonts w:ascii="Times New Roman" w:hAnsi="Times New Roman" w:cs="Times New Roman"/>
          <w:color w:val="auto"/>
          <w:sz w:val="24"/>
          <w:szCs w:val="24"/>
        </w:rPr>
        <w:t xml:space="preserve"> </w:t>
      </w:r>
      <w:r w:rsidRPr="00626E1E">
        <w:rPr>
          <w:rFonts w:ascii="Times New Roman" w:hAnsi="Times New Roman" w:cs="Times New Roman"/>
          <w:sz w:val="24"/>
          <w:szCs w:val="24"/>
        </w:rPr>
        <w:t>remove, or pursue related remedies against</w:t>
      </w:r>
      <w:r w:rsidRPr="00626E1E">
        <w:rPr>
          <w:rStyle w:val="A12"/>
          <w:rFonts w:ascii="Times New Roman" w:hAnsi="Times New Roman" w:cs="Times New Roman"/>
          <w:color w:val="auto"/>
          <w:sz w:val="24"/>
          <w:szCs w:val="24"/>
        </w:rPr>
        <w:t xml:space="preserve"> </w:t>
      </w:r>
      <w:r w:rsidRPr="00626E1E">
        <w:rPr>
          <w:rFonts w:ascii="Times New Roman" w:hAnsi="Times New Roman" w:cs="Times New Roman"/>
          <w:sz w:val="24"/>
          <w:szCs w:val="24"/>
        </w:rPr>
        <w:t>individuals who committed fraud during an immigration proceeding or process, including while completing visa forms</w:t>
      </w:r>
      <w:r w:rsidRPr="00626E1E">
        <w:rPr>
          <w:rStyle w:val="A12"/>
          <w:rFonts w:ascii="Times New Roman" w:hAnsi="Times New Roman" w:cs="Times New Roman"/>
          <w:color w:val="auto"/>
          <w:sz w:val="24"/>
          <w:szCs w:val="24"/>
        </w:rPr>
        <w:t xml:space="preserve"> </w:t>
      </w:r>
      <w:r w:rsidRPr="00626E1E">
        <w:rPr>
          <w:rFonts w:ascii="Times New Roman" w:hAnsi="Times New Roman" w:cs="Times New Roman"/>
          <w:sz w:val="24"/>
          <w:szCs w:val="24"/>
        </w:rPr>
        <w:t>to come to the United States.</w:t>
      </w:r>
      <w:r w:rsidR="009E74F5" w:rsidRPr="00626E1E">
        <w:rPr>
          <w:rStyle w:val="FootnoteReference"/>
          <w:rFonts w:ascii="Times New Roman" w:hAnsi="Times New Roman" w:cs="Times New Roman"/>
          <w:sz w:val="24"/>
          <w:szCs w:val="24"/>
        </w:rPr>
        <w:footnoteReference w:id="75"/>
      </w:r>
      <w:r w:rsidRPr="00626E1E">
        <w:rPr>
          <w:rStyle w:val="A12"/>
          <w:rFonts w:ascii="Times New Roman" w:hAnsi="Times New Roman" w:cs="Times New Roman"/>
          <w:color w:val="auto"/>
          <w:sz w:val="24"/>
          <w:szCs w:val="24"/>
        </w:rPr>
        <w:t xml:space="preserve"> </w:t>
      </w:r>
      <w:r w:rsidR="00C14F77" w:rsidRPr="00626E1E">
        <w:rPr>
          <w:rFonts w:ascii="Times New Roman" w:hAnsi="Times New Roman" w:cs="Times New Roman"/>
          <w:sz w:val="24"/>
          <w:szCs w:val="24"/>
        </w:rPr>
        <w:t xml:space="preserve">The default statute of limitations for </w:t>
      </w:r>
      <w:r w:rsidR="00312EB2" w:rsidRPr="00626E1E">
        <w:rPr>
          <w:rFonts w:ascii="Times New Roman" w:hAnsi="Times New Roman" w:cs="Times New Roman"/>
          <w:sz w:val="24"/>
          <w:szCs w:val="24"/>
        </w:rPr>
        <w:t xml:space="preserve">non-capital </w:t>
      </w:r>
      <w:r w:rsidR="00C14F77" w:rsidRPr="00626E1E">
        <w:rPr>
          <w:rFonts w:ascii="Times New Roman" w:hAnsi="Times New Roman" w:cs="Times New Roman"/>
          <w:sz w:val="24"/>
          <w:szCs w:val="24"/>
        </w:rPr>
        <w:t>federal crimes is five years</w:t>
      </w:r>
      <w:r w:rsidR="00312EB2" w:rsidRPr="00626E1E">
        <w:rPr>
          <w:rFonts w:ascii="Times New Roman" w:hAnsi="Times New Roman" w:cs="Times New Roman"/>
          <w:sz w:val="24"/>
          <w:szCs w:val="24"/>
        </w:rPr>
        <w:t xml:space="preserve">, and ten years for </w:t>
      </w:r>
      <w:r w:rsidR="00BC078B" w:rsidRPr="00626E1E">
        <w:rPr>
          <w:rFonts w:ascii="Times New Roman" w:hAnsi="Times New Roman" w:cs="Times New Roman"/>
          <w:sz w:val="24"/>
          <w:szCs w:val="24"/>
        </w:rPr>
        <w:t xml:space="preserve">some types of </w:t>
      </w:r>
      <w:r w:rsidR="00312EB2" w:rsidRPr="00626E1E">
        <w:rPr>
          <w:rFonts w:ascii="Times New Roman" w:hAnsi="Times New Roman" w:cs="Times New Roman"/>
          <w:sz w:val="24"/>
          <w:szCs w:val="24"/>
        </w:rPr>
        <w:t>immigration fraud.</w:t>
      </w:r>
      <w:r w:rsidR="00312EB2" w:rsidRPr="00626E1E">
        <w:rPr>
          <w:rStyle w:val="FootnoteReference"/>
          <w:rFonts w:ascii="Times New Roman" w:hAnsi="Times New Roman" w:cs="Times New Roman"/>
          <w:sz w:val="24"/>
          <w:szCs w:val="24"/>
        </w:rPr>
        <w:footnoteReference w:id="76"/>
      </w:r>
      <w:r w:rsidR="00312EB2" w:rsidRPr="00626E1E">
        <w:rPr>
          <w:rFonts w:ascii="Times New Roman" w:hAnsi="Times New Roman" w:cs="Times New Roman"/>
          <w:sz w:val="24"/>
          <w:szCs w:val="24"/>
        </w:rPr>
        <w:t xml:space="preserve"> </w:t>
      </w:r>
      <w:r w:rsidRPr="00626E1E">
        <w:rPr>
          <w:rFonts w:ascii="Times New Roman" w:hAnsi="Times New Roman" w:cs="Times New Roman"/>
          <w:sz w:val="24"/>
          <w:szCs w:val="24"/>
        </w:rPr>
        <w:t xml:space="preserve">Extending this statute of limitations would better enable U.S. authorities to prosecute these acts given that </w:t>
      </w:r>
      <w:r w:rsidR="00312EB2" w:rsidRPr="00626E1E">
        <w:rPr>
          <w:rFonts w:ascii="Times New Roman" w:hAnsi="Times New Roman" w:cs="Times New Roman"/>
          <w:sz w:val="24"/>
          <w:szCs w:val="24"/>
        </w:rPr>
        <w:t>perpe</w:t>
      </w:r>
      <w:r w:rsidR="00312EB2" w:rsidRPr="00626E1E">
        <w:rPr>
          <w:rFonts w:ascii="Times New Roman" w:hAnsi="Times New Roman" w:cs="Times New Roman"/>
          <w:sz w:val="24"/>
          <w:szCs w:val="24"/>
        </w:rPr>
        <w:softHyphen/>
        <w:t>trators may live undercover for years before being recognized</w:t>
      </w:r>
      <w:r w:rsidR="009E74F5" w:rsidRPr="00626E1E">
        <w:rPr>
          <w:rFonts w:ascii="Times New Roman" w:hAnsi="Times New Roman" w:cs="Times New Roman"/>
          <w:sz w:val="24"/>
          <w:szCs w:val="24"/>
        </w:rPr>
        <w:t xml:space="preserve"> and brought to the attention of law enforcement</w:t>
      </w:r>
      <w:r w:rsidR="00312EB2" w:rsidRPr="00626E1E">
        <w:rPr>
          <w:rFonts w:ascii="Times New Roman" w:hAnsi="Times New Roman" w:cs="Times New Roman"/>
          <w:sz w:val="24"/>
          <w:szCs w:val="24"/>
        </w:rPr>
        <w:t>.</w:t>
      </w:r>
      <w:r w:rsidR="00312EB2" w:rsidRPr="00626E1E">
        <w:rPr>
          <w:rStyle w:val="A12"/>
          <w:rFonts w:ascii="Times New Roman" w:hAnsi="Times New Roman" w:cs="Times New Roman"/>
          <w:color w:val="auto"/>
          <w:sz w:val="24"/>
          <w:szCs w:val="24"/>
        </w:rPr>
        <w:t xml:space="preserve"> </w:t>
      </w:r>
      <w:r w:rsidR="00312EB2" w:rsidRPr="00626E1E">
        <w:rPr>
          <w:rFonts w:ascii="Times New Roman" w:hAnsi="Times New Roman" w:cs="Times New Roman"/>
          <w:sz w:val="24"/>
          <w:szCs w:val="24"/>
        </w:rPr>
        <w:t>This short fuse hinder</w:t>
      </w:r>
      <w:r w:rsidR="009E74F5" w:rsidRPr="00626E1E">
        <w:rPr>
          <w:rFonts w:ascii="Times New Roman" w:hAnsi="Times New Roman" w:cs="Times New Roman"/>
          <w:sz w:val="24"/>
          <w:szCs w:val="24"/>
        </w:rPr>
        <w:t>s</w:t>
      </w:r>
      <w:r w:rsidR="00312EB2" w:rsidRPr="00626E1E">
        <w:rPr>
          <w:rFonts w:ascii="Times New Roman" w:hAnsi="Times New Roman" w:cs="Times New Roman"/>
          <w:sz w:val="24"/>
          <w:szCs w:val="24"/>
        </w:rPr>
        <w:t xml:space="preserve"> the utility of these statutes in the atrocity crimes context</w:t>
      </w:r>
      <w:r w:rsidR="009E74F5" w:rsidRPr="00626E1E">
        <w:rPr>
          <w:rFonts w:ascii="Times New Roman" w:hAnsi="Times New Roman" w:cs="Times New Roman"/>
          <w:sz w:val="24"/>
          <w:szCs w:val="24"/>
        </w:rPr>
        <w:t>, an impediment to accountability that can easily be rectified</w:t>
      </w:r>
      <w:r w:rsidR="00312EB2" w:rsidRPr="00626E1E">
        <w:rPr>
          <w:rFonts w:ascii="Times New Roman" w:hAnsi="Times New Roman" w:cs="Times New Roman"/>
          <w:sz w:val="24"/>
          <w:szCs w:val="24"/>
        </w:rPr>
        <w:t>.</w:t>
      </w:r>
    </w:p>
    <w:p w14:paraId="6A929837" w14:textId="507B6B8E" w:rsidR="00FC1A87" w:rsidRPr="00626E1E" w:rsidRDefault="001763F5" w:rsidP="006238E7">
      <w:pPr>
        <w:autoSpaceDE w:val="0"/>
        <w:autoSpaceDN w:val="0"/>
        <w:adjustRightInd w:val="0"/>
        <w:spacing w:after="120" w:line="240" w:lineRule="auto"/>
        <w:ind w:firstLine="720"/>
        <w:jc w:val="both"/>
        <w:rPr>
          <w:rFonts w:ascii="Times New Roman" w:hAnsi="Times New Roman" w:cs="Times New Roman"/>
          <w:sz w:val="24"/>
          <w:szCs w:val="24"/>
        </w:rPr>
      </w:pPr>
      <w:r w:rsidRPr="00626E1E">
        <w:rPr>
          <w:rStyle w:val="A12"/>
          <w:rFonts w:ascii="Times New Roman" w:hAnsi="Times New Roman" w:cs="Times New Roman"/>
          <w:color w:val="auto"/>
          <w:sz w:val="24"/>
          <w:szCs w:val="24"/>
        </w:rPr>
        <w:t>In addition, since</w:t>
      </w:r>
      <w:r w:rsidR="00842A7E" w:rsidRPr="00626E1E">
        <w:rPr>
          <w:rStyle w:val="A12"/>
          <w:rFonts w:ascii="Times New Roman" w:hAnsi="Times New Roman" w:cs="Times New Roman"/>
          <w:color w:val="auto"/>
          <w:sz w:val="24"/>
          <w:szCs w:val="24"/>
        </w:rPr>
        <w:t xml:space="preserve"> many of</w:t>
      </w:r>
      <w:r w:rsidRPr="00626E1E">
        <w:rPr>
          <w:rStyle w:val="A12"/>
          <w:rFonts w:ascii="Times New Roman" w:hAnsi="Times New Roman" w:cs="Times New Roman"/>
          <w:color w:val="auto"/>
          <w:sz w:val="24"/>
          <w:szCs w:val="24"/>
        </w:rPr>
        <w:t xml:space="preserve"> the international crimes at issue do not have a statute of limitation, it could be argued that such limitations could be removed for related acts of immigration fraud. Thus, </w:t>
      </w:r>
      <w:r w:rsidR="00842A7E" w:rsidRPr="00626E1E">
        <w:rPr>
          <w:rStyle w:val="A12"/>
          <w:rFonts w:ascii="Times New Roman" w:hAnsi="Times New Roman" w:cs="Times New Roman"/>
          <w:color w:val="auto"/>
          <w:sz w:val="24"/>
          <w:szCs w:val="24"/>
        </w:rPr>
        <w:t xml:space="preserve">the </w:t>
      </w:r>
      <w:r w:rsidRPr="00626E1E">
        <w:rPr>
          <w:rStyle w:val="A12"/>
          <w:rFonts w:ascii="Times New Roman" w:hAnsi="Times New Roman" w:cs="Times New Roman"/>
          <w:color w:val="auto"/>
          <w:sz w:val="24"/>
          <w:szCs w:val="24"/>
        </w:rPr>
        <w:t xml:space="preserve">statute of limitations </w:t>
      </w:r>
      <w:r w:rsidR="00842A7E" w:rsidRPr="00626E1E">
        <w:rPr>
          <w:rStyle w:val="A12"/>
          <w:rFonts w:ascii="Times New Roman" w:hAnsi="Times New Roman" w:cs="Times New Roman"/>
          <w:color w:val="auto"/>
          <w:sz w:val="24"/>
          <w:szCs w:val="24"/>
        </w:rPr>
        <w:t xml:space="preserve">could be eliminated </w:t>
      </w:r>
      <w:r w:rsidRPr="00626E1E">
        <w:rPr>
          <w:rStyle w:val="A12"/>
          <w:rFonts w:ascii="Times New Roman" w:hAnsi="Times New Roman" w:cs="Times New Roman"/>
          <w:color w:val="auto"/>
          <w:sz w:val="24"/>
          <w:szCs w:val="24"/>
        </w:rPr>
        <w:t xml:space="preserve">for identified offences that involve the </w:t>
      </w:r>
      <w:r w:rsidRPr="00626E1E">
        <w:rPr>
          <w:rStyle w:val="A12"/>
          <w:rFonts w:ascii="Times New Roman" w:hAnsi="Times New Roman" w:cs="Times New Roman"/>
          <w:color w:val="auto"/>
          <w:sz w:val="24"/>
          <w:szCs w:val="24"/>
        </w:rPr>
        <w:lastRenderedPageBreak/>
        <w:t xml:space="preserve">concealment or misrepresentation of human rights violations, including terrorism, trafficking, torture, genocide, war crimes, the use of child soldiers, and crimes against humanity. </w:t>
      </w:r>
      <w:r w:rsidR="003A10A5">
        <w:rPr>
          <w:rStyle w:val="A12"/>
          <w:rFonts w:ascii="Times New Roman" w:hAnsi="Times New Roman" w:cs="Times New Roman"/>
          <w:color w:val="auto"/>
          <w:sz w:val="24"/>
          <w:szCs w:val="24"/>
        </w:rPr>
        <w:t>Existing periods of prescription could remain in place for “ordinary” immigration fraud.</w:t>
      </w:r>
      <w:bookmarkStart w:id="16" w:name="_GoBack"/>
      <w:bookmarkEnd w:id="16"/>
    </w:p>
    <w:p w14:paraId="4B946E15" w14:textId="58D9DD0B" w:rsidR="00D61036" w:rsidRPr="00626E1E" w:rsidRDefault="00D61036" w:rsidP="00640246">
      <w:pPr>
        <w:pStyle w:val="Heading2"/>
        <w:numPr>
          <w:ilvl w:val="0"/>
          <w:numId w:val="9"/>
        </w:numPr>
        <w:spacing w:after="120"/>
        <w:rPr>
          <w:rFonts w:ascii="Times New Roman" w:hAnsi="Times New Roman" w:cs="Times New Roman"/>
          <w:b/>
          <w:color w:val="auto"/>
          <w:sz w:val="24"/>
          <w:szCs w:val="24"/>
        </w:rPr>
      </w:pPr>
      <w:bookmarkStart w:id="17" w:name="_Toc11074631"/>
      <w:r w:rsidRPr="00626E1E">
        <w:rPr>
          <w:rFonts w:ascii="Times New Roman" w:hAnsi="Times New Roman" w:cs="Times New Roman"/>
          <w:b/>
          <w:color w:val="auto"/>
          <w:sz w:val="24"/>
          <w:szCs w:val="24"/>
        </w:rPr>
        <w:t xml:space="preserve">Focus on Criminal </w:t>
      </w:r>
      <w:r w:rsidR="00916EB0" w:rsidRPr="00626E1E">
        <w:rPr>
          <w:rFonts w:ascii="Times New Roman" w:hAnsi="Times New Roman" w:cs="Times New Roman"/>
          <w:b/>
          <w:color w:val="auto"/>
          <w:sz w:val="24"/>
          <w:szCs w:val="24"/>
        </w:rPr>
        <w:t>Charges for Substantive Offenses Where Possible</w:t>
      </w:r>
      <w:bookmarkEnd w:id="17"/>
    </w:p>
    <w:p w14:paraId="51EF5F9B" w14:textId="77777777" w:rsidR="009E74F5" w:rsidRPr="00626E1E" w:rsidRDefault="009E74F5" w:rsidP="00D61036">
      <w:pPr>
        <w:pStyle w:val="Default"/>
        <w:spacing w:after="120"/>
        <w:ind w:firstLine="720"/>
        <w:jc w:val="both"/>
        <w:rPr>
          <w:rFonts w:ascii="Times New Roman" w:hAnsi="Times New Roman" w:cs="Times New Roman"/>
        </w:rPr>
      </w:pPr>
      <w:r w:rsidRPr="00626E1E">
        <w:rPr>
          <w:rFonts w:ascii="Times New Roman" w:hAnsi="Times New Roman" w:cs="Times New Roman"/>
        </w:rPr>
        <w:t xml:space="preserve">The United States invokes these immigration fraud statutes when it is impossible to prosecute a person for the underlying substantive crime due to a deficiency in substantive law (e.g., if the conduct in question involves a mass killing that is not genocide or does not involve torture), some jurisdictional bar (such as the lack of present-in jurisdiction over the offense), a constitutional infirmity (such as the prohibition against </w:t>
      </w:r>
      <w:r w:rsidRPr="00626E1E">
        <w:rPr>
          <w:rFonts w:ascii="Times New Roman" w:hAnsi="Times New Roman" w:cs="Times New Roman"/>
          <w:i/>
        </w:rPr>
        <w:t>ex post facto</w:t>
      </w:r>
      <w:r w:rsidRPr="00626E1E">
        <w:rPr>
          <w:rFonts w:ascii="Times New Roman" w:hAnsi="Times New Roman" w:cs="Times New Roman"/>
        </w:rPr>
        <w:t xml:space="preserve"> prosecutions), evidentiary deficits, or other impediments. Indeed, DHS has catalogued dozens of cases of human rights violators being dealt with through immigration and related remedies for lack of more robust penal options.</w:t>
      </w:r>
    </w:p>
    <w:p w14:paraId="5DC0914F" w14:textId="2CFF6D17" w:rsidR="00D61036" w:rsidRPr="00626E1E" w:rsidRDefault="009E74F5" w:rsidP="00D61036">
      <w:pPr>
        <w:pStyle w:val="Default"/>
        <w:spacing w:after="120"/>
        <w:ind w:firstLine="720"/>
        <w:jc w:val="both"/>
        <w:rPr>
          <w:rFonts w:ascii="Times New Roman" w:hAnsi="Times New Roman" w:cs="Times New Roman"/>
          <w:color w:val="auto"/>
        </w:rPr>
      </w:pPr>
      <w:r w:rsidRPr="00626E1E">
        <w:rPr>
          <w:rFonts w:ascii="Times New Roman" w:hAnsi="Times New Roman" w:cs="Times New Roman"/>
          <w:color w:val="auto"/>
        </w:rPr>
        <w:t>These i</w:t>
      </w:r>
      <w:r w:rsidR="00D61036" w:rsidRPr="00626E1E">
        <w:rPr>
          <w:rFonts w:ascii="Times New Roman" w:hAnsi="Times New Roman" w:cs="Times New Roman"/>
          <w:color w:val="auto"/>
        </w:rPr>
        <w:t>mmigration remedies offer an expedient solution to the presence of a perpetrator in our midst by preventing the United States from becoming a safe haven for human rights abusers. However, such remedies are unsatisfying when the underlying crimi</w:t>
      </w:r>
      <w:r w:rsidR="00D61036" w:rsidRPr="00626E1E">
        <w:rPr>
          <w:rFonts w:ascii="Times New Roman" w:hAnsi="Times New Roman" w:cs="Times New Roman"/>
          <w:color w:val="auto"/>
        </w:rPr>
        <w:softHyphen/>
        <w:t xml:space="preserve">nal conduct rises to the level of </w:t>
      </w:r>
      <w:r w:rsidR="005E2EAC" w:rsidRPr="00626E1E">
        <w:rPr>
          <w:rFonts w:ascii="Times New Roman" w:hAnsi="Times New Roman" w:cs="Times New Roman"/>
          <w:color w:val="auto"/>
        </w:rPr>
        <w:t xml:space="preserve">genocide, war crimes, </w:t>
      </w:r>
      <w:r w:rsidR="00D61036" w:rsidRPr="00626E1E">
        <w:rPr>
          <w:rFonts w:ascii="Times New Roman" w:hAnsi="Times New Roman" w:cs="Times New Roman"/>
          <w:color w:val="auto"/>
        </w:rPr>
        <w:t>crimes against humanity</w:t>
      </w:r>
      <w:r w:rsidR="005E2EAC" w:rsidRPr="00626E1E">
        <w:rPr>
          <w:rFonts w:ascii="Times New Roman" w:hAnsi="Times New Roman" w:cs="Times New Roman"/>
          <w:color w:val="auto"/>
        </w:rPr>
        <w:t>, or other forms of persecution</w:t>
      </w:r>
      <w:r w:rsidR="00D61036" w:rsidRPr="00626E1E">
        <w:rPr>
          <w:rFonts w:ascii="Times New Roman" w:hAnsi="Times New Roman" w:cs="Times New Roman"/>
          <w:color w:val="auto"/>
        </w:rPr>
        <w:t>. Administrative proceed</w:t>
      </w:r>
      <w:r w:rsidR="00D61036" w:rsidRPr="00626E1E">
        <w:rPr>
          <w:rFonts w:ascii="Times New Roman" w:hAnsi="Times New Roman" w:cs="Times New Roman"/>
          <w:color w:val="auto"/>
        </w:rPr>
        <w:softHyphen/>
        <w:t>ings, and even criminal convictions for immigration fraud, do not carry the stigma of the substantive penal law or allow for the imposition of penalties commensurate with the underlying criminal conduct. Moreover, the resort to such remedies may result in merely returning a perpetrator to a national system that lacks the legal framework, juridical capacity, or political will to prosecute for the substantive crime or where the suspect’s reintroduction could exert a destabilizing effect or result in the intimidation or retraumatization of victims. Expanding the reach of our atrocity crimes statutes will help reduce these instances of impunity (or imperfect accountability) for the next wave of perpetrators who manage to make their way to the United States.</w:t>
      </w:r>
    </w:p>
    <w:p w14:paraId="736F16C6" w14:textId="697DBDB1" w:rsidR="007D3C6C" w:rsidRPr="00626E1E" w:rsidRDefault="00C14F77" w:rsidP="002E1A63">
      <w:pPr>
        <w:pStyle w:val="Heading1"/>
        <w:numPr>
          <w:ilvl w:val="0"/>
          <w:numId w:val="7"/>
        </w:numPr>
        <w:rPr>
          <w:sz w:val="24"/>
          <w:szCs w:val="24"/>
        </w:rPr>
      </w:pPr>
      <w:bookmarkStart w:id="18" w:name="_Toc11074632"/>
      <w:r w:rsidRPr="00626E1E">
        <w:rPr>
          <w:sz w:val="24"/>
          <w:szCs w:val="24"/>
        </w:rPr>
        <w:t xml:space="preserve">Enhance the Ability of Victims to Advance </w:t>
      </w:r>
      <w:r w:rsidR="007D3C6C" w:rsidRPr="00626E1E">
        <w:rPr>
          <w:sz w:val="24"/>
          <w:szCs w:val="24"/>
        </w:rPr>
        <w:t xml:space="preserve">Civil </w:t>
      </w:r>
      <w:r w:rsidRPr="00626E1E">
        <w:rPr>
          <w:sz w:val="24"/>
          <w:szCs w:val="24"/>
        </w:rPr>
        <w:t>Claims Against Perpetrators of Atrocity Crimes</w:t>
      </w:r>
      <w:bookmarkEnd w:id="18"/>
    </w:p>
    <w:p w14:paraId="74E816ED" w14:textId="0FF7C409" w:rsidR="00B30739" w:rsidRPr="00626E1E" w:rsidRDefault="00B30739" w:rsidP="00AE1F5E">
      <w:pPr>
        <w:pStyle w:val="Default"/>
        <w:spacing w:after="120"/>
        <w:ind w:firstLine="720"/>
        <w:jc w:val="both"/>
        <w:rPr>
          <w:rStyle w:val="A12"/>
          <w:rFonts w:ascii="Times New Roman" w:hAnsi="Times New Roman" w:cs="Times New Roman"/>
          <w:color w:val="auto"/>
          <w:sz w:val="24"/>
          <w:szCs w:val="24"/>
        </w:rPr>
      </w:pPr>
      <w:r w:rsidRPr="00626E1E">
        <w:rPr>
          <w:rFonts w:ascii="Times New Roman" w:hAnsi="Times New Roman" w:cs="Times New Roman"/>
          <w:color w:val="auto"/>
        </w:rPr>
        <w:t xml:space="preserve">Although this </w:t>
      </w:r>
      <w:r w:rsidR="00B3637F" w:rsidRPr="00626E1E">
        <w:rPr>
          <w:rFonts w:ascii="Times New Roman" w:hAnsi="Times New Roman" w:cs="Times New Roman"/>
          <w:color w:val="auto"/>
        </w:rPr>
        <w:t>C</w:t>
      </w:r>
      <w:r w:rsidRPr="00626E1E">
        <w:rPr>
          <w:rFonts w:ascii="Times New Roman" w:hAnsi="Times New Roman" w:cs="Times New Roman"/>
          <w:color w:val="auto"/>
        </w:rPr>
        <w:t>ommission is primarily concerned with enhancing the U</w:t>
      </w:r>
      <w:r w:rsidR="00B3637F" w:rsidRPr="00626E1E">
        <w:rPr>
          <w:rFonts w:ascii="Times New Roman" w:hAnsi="Times New Roman" w:cs="Times New Roman"/>
          <w:color w:val="auto"/>
        </w:rPr>
        <w:t>.</w:t>
      </w:r>
      <w:r w:rsidRPr="00626E1E">
        <w:rPr>
          <w:rFonts w:ascii="Times New Roman" w:hAnsi="Times New Roman" w:cs="Times New Roman"/>
          <w:color w:val="auto"/>
        </w:rPr>
        <w:t>S</w:t>
      </w:r>
      <w:r w:rsidR="00B3637F" w:rsidRPr="00626E1E">
        <w:rPr>
          <w:rFonts w:ascii="Times New Roman" w:hAnsi="Times New Roman" w:cs="Times New Roman"/>
          <w:color w:val="auto"/>
        </w:rPr>
        <w:t xml:space="preserve">. government’s capacities to pursue accountability for perpetrators of grave human rights abuses, </w:t>
      </w:r>
      <w:r w:rsidRPr="00626E1E">
        <w:rPr>
          <w:rFonts w:ascii="Times New Roman" w:hAnsi="Times New Roman" w:cs="Times New Roman"/>
          <w:color w:val="auto"/>
        </w:rPr>
        <w:t xml:space="preserve">there are some discrete amendments to the U.S. Code that would </w:t>
      </w:r>
      <w:r w:rsidR="00326DAC" w:rsidRPr="00626E1E">
        <w:rPr>
          <w:rFonts w:ascii="Times New Roman" w:hAnsi="Times New Roman" w:cs="Times New Roman"/>
          <w:color w:val="auto"/>
        </w:rPr>
        <w:t>augment</w:t>
      </w:r>
      <w:r w:rsidRPr="00626E1E">
        <w:rPr>
          <w:rFonts w:ascii="Times New Roman" w:hAnsi="Times New Roman" w:cs="Times New Roman"/>
          <w:color w:val="auto"/>
        </w:rPr>
        <w:t xml:space="preserve"> the ability of victims of atrocity crimes to seek justice in U.S. courts</w:t>
      </w:r>
      <w:r w:rsidR="00970643" w:rsidRPr="00626E1E">
        <w:rPr>
          <w:rFonts w:ascii="Times New Roman" w:hAnsi="Times New Roman" w:cs="Times New Roman"/>
          <w:color w:val="auto"/>
        </w:rPr>
        <w:t xml:space="preserve"> by way of civil remedies</w:t>
      </w:r>
      <w:r w:rsidRPr="00626E1E">
        <w:rPr>
          <w:rFonts w:ascii="Times New Roman" w:hAnsi="Times New Roman" w:cs="Times New Roman"/>
          <w:color w:val="auto"/>
        </w:rPr>
        <w:t xml:space="preserve">. </w:t>
      </w:r>
    </w:p>
    <w:p w14:paraId="0B359510" w14:textId="406B1C71" w:rsidR="008171BC" w:rsidRPr="00626E1E" w:rsidRDefault="007D3C6C" w:rsidP="009E74F5">
      <w:pPr>
        <w:pStyle w:val="Heading2"/>
        <w:numPr>
          <w:ilvl w:val="0"/>
          <w:numId w:val="10"/>
        </w:numPr>
        <w:spacing w:after="120"/>
        <w:rPr>
          <w:rFonts w:ascii="Times New Roman" w:hAnsi="Times New Roman" w:cs="Times New Roman"/>
          <w:b/>
          <w:color w:val="auto"/>
          <w:sz w:val="24"/>
          <w:szCs w:val="24"/>
        </w:rPr>
      </w:pPr>
      <w:bookmarkStart w:id="19" w:name="_Toc11074633"/>
      <w:r w:rsidRPr="00626E1E">
        <w:rPr>
          <w:rFonts w:ascii="Times New Roman" w:hAnsi="Times New Roman" w:cs="Times New Roman"/>
          <w:b/>
          <w:color w:val="auto"/>
          <w:sz w:val="24"/>
          <w:szCs w:val="24"/>
        </w:rPr>
        <w:t xml:space="preserve">Add Additional Causes of Action to the </w:t>
      </w:r>
      <w:r w:rsidR="008171BC" w:rsidRPr="00626E1E">
        <w:rPr>
          <w:rFonts w:ascii="Times New Roman" w:hAnsi="Times New Roman" w:cs="Times New Roman"/>
          <w:b/>
          <w:color w:val="auto"/>
          <w:sz w:val="24"/>
          <w:szCs w:val="24"/>
        </w:rPr>
        <w:t>Torture Victim Protection Act</w:t>
      </w:r>
      <w:r w:rsidR="00B30739" w:rsidRPr="00626E1E">
        <w:rPr>
          <w:rFonts w:ascii="Times New Roman" w:hAnsi="Times New Roman" w:cs="Times New Roman"/>
          <w:b/>
          <w:color w:val="auto"/>
          <w:sz w:val="24"/>
          <w:szCs w:val="24"/>
        </w:rPr>
        <w:t xml:space="preserve"> and Remove the State Action Nexus</w:t>
      </w:r>
      <w:bookmarkEnd w:id="19"/>
    </w:p>
    <w:p w14:paraId="3B2E2EFE" w14:textId="77777777" w:rsidR="00FB024F" w:rsidRPr="00626E1E" w:rsidRDefault="00BF59D0" w:rsidP="007E2EFB">
      <w:pPr>
        <w:pStyle w:val="ListParagraph"/>
        <w:spacing w:after="120" w:line="240" w:lineRule="auto"/>
        <w:ind w:left="0" w:firstLine="547"/>
        <w:contextualSpacing w:val="0"/>
        <w:jc w:val="both"/>
        <w:rPr>
          <w:rFonts w:ascii="Times New Roman" w:hAnsi="Times New Roman" w:cs="Times New Roman"/>
          <w:sz w:val="24"/>
          <w:szCs w:val="24"/>
        </w:rPr>
      </w:pPr>
      <w:bookmarkStart w:id="20" w:name="_Hlk11228206"/>
      <w:r w:rsidRPr="00626E1E">
        <w:rPr>
          <w:rFonts w:ascii="Times New Roman" w:hAnsi="Times New Roman" w:cs="Times New Roman"/>
          <w:sz w:val="24"/>
          <w:szCs w:val="24"/>
        </w:rPr>
        <w:t xml:space="preserve">Congress has </w:t>
      </w:r>
      <w:r w:rsidR="00326DAC" w:rsidRPr="00626E1E">
        <w:rPr>
          <w:rFonts w:ascii="Times New Roman" w:hAnsi="Times New Roman" w:cs="Times New Roman"/>
          <w:sz w:val="24"/>
          <w:szCs w:val="24"/>
        </w:rPr>
        <w:t>encouraged</w:t>
      </w:r>
      <w:r w:rsidRPr="00626E1E">
        <w:rPr>
          <w:rFonts w:ascii="Times New Roman" w:hAnsi="Times New Roman" w:cs="Times New Roman"/>
          <w:sz w:val="24"/>
          <w:szCs w:val="24"/>
        </w:rPr>
        <w:t xml:space="preserve"> the advancement of civil claims for a whole range of terrorism crimes</w:t>
      </w:r>
      <w:r w:rsidRPr="00626E1E">
        <w:rPr>
          <w:rStyle w:val="FootnoteReference"/>
          <w:rFonts w:ascii="Times New Roman" w:hAnsi="Times New Roman" w:cs="Times New Roman"/>
          <w:sz w:val="24"/>
          <w:szCs w:val="24"/>
        </w:rPr>
        <w:footnoteReference w:id="77"/>
      </w:r>
      <w:r w:rsidRPr="00626E1E">
        <w:rPr>
          <w:rFonts w:ascii="Times New Roman" w:hAnsi="Times New Roman" w:cs="Times New Roman"/>
          <w:sz w:val="24"/>
          <w:szCs w:val="24"/>
        </w:rPr>
        <w:t xml:space="preserve"> as well as for human trafficking and other modern forms of slavery.</w:t>
      </w:r>
      <w:r w:rsidRPr="00626E1E">
        <w:rPr>
          <w:rStyle w:val="FootnoteReference"/>
          <w:rFonts w:ascii="Times New Roman" w:hAnsi="Times New Roman" w:cs="Times New Roman"/>
          <w:sz w:val="24"/>
          <w:szCs w:val="24"/>
        </w:rPr>
        <w:footnoteReference w:id="78"/>
      </w:r>
      <w:r w:rsidRPr="00626E1E">
        <w:rPr>
          <w:rFonts w:ascii="Times New Roman" w:hAnsi="Times New Roman" w:cs="Times New Roman"/>
          <w:sz w:val="24"/>
          <w:szCs w:val="24"/>
        </w:rPr>
        <w:t xml:space="preserve"> </w:t>
      </w:r>
      <w:r w:rsidR="00326DAC" w:rsidRPr="00626E1E">
        <w:rPr>
          <w:rFonts w:ascii="Times New Roman" w:hAnsi="Times New Roman" w:cs="Times New Roman"/>
          <w:sz w:val="24"/>
          <w:szCs w:val="24"/>
        </w:rPr>
        <w:t>By contrast, t</w:t>
      </w:r>
      <w:r w:rsidRPr="00626E1E">
        <w:rPr>
          <w:rFonts w:ascii="Times New Roman" w:hAnsi="Times New Roman" w:cs="Times New Roman"/>
          <w:sz w:val="24"/>
          <w:szCs w:val="24"/>
        </w:rPr>
        <w:t xml:space="preserve">here are more limited grounds on which victims of other human rights violations can bring suit. </w:t>
      </w:r>
      <w:r w:rsidR="00B30739" w:rsidRPr="00626E1E">
        <w:rPr>
          <w:rFonts w:ascii="Times New Roman" w:hAnsi="Times New Roman" w:cs="Times New Roman"/>
          <w:sz w:val="24"/>
          <w:szCs w:val="24"/>
        </w:rPr>
        <w:t xml:space="preserve">The Torture Victim Protection Act (TVPA) allows for the assertion of federal jurisdiction over acts of </w:t>
      </w:r>
      <w:r w:rsidR="00B30739" w:rsidRPr="00626E1E">
        <w:rPr>
          <w:rFonts w:ascii="Times New Roman" w:hAnsi="Times New Roman" w:cs="Times New Roman"/>
          <w:sz w:val="24"/>
          <w:szCs w:val="24"/>
        </w:rPr>
        <w:lastRenderedPageBreak/>
        <w:t>torture and extrajudicial killing</w:t>
      </w:r>
      <w:r w:rsidR="00326DAC" w:rsidRPr="00626E1E">
        <w:rPr>
          <w:rFonts w:ascii="Times New Roman" w:hAnsi="Times New Roman" w:cs="Times New Roman"/>
          <w:sz w:val="24"/>
          <w:szCs w:val="24"/>
        </w:rPr>
        <w:t xml:space="preserve"> and only when the perpetrator acts under color of law of a foreign nation</w:t>
      </w:r>
      <w:r w:rsidR="00B30739" w:rsidRPr="00626E1E">
        <w:rPr>
          <w:rFonts w:ascii="Times New Roman" w:hAnsi="Times New Roman" w:cs="Times New Roman"/>
          <w:sz w:val="24"/>
          <w:szCs w:val="24"/>
        </w:rPr>
        <w:t>.</w:t>
      </w:r>
      <w:r w:rsidR="00C14F77" w:rsidRPr="00626E1E">
        <w:rPr>
          <w:rStyle w:val="FootnoteReference"/>
          <w:rFonts w:ascii="Times New Roman" w:hAnsi="Times New Roman" w:cs="Times New Roman"/>
          <w:sz w:val="24"/>
          <w:szCs w:val="24"/>
        </w:rPr>
        <w:footnoteReference w:id="79"/>
      </w:r>
      <w:r w:rsidR="00B30739" w:rsidRPr="00626E1E">
        <w:rPr>
          <w:rFonts w:ascii="Times New Roman" w:hAnsi="Times New Roman" w:cs="Times New Roman"/>
          <w:sz w:val="24"/>
          <w:szCs w:val="24"/>
        </w:rPr>
        <w:t xml:space="preserve"> </w:t>
      </w:r>
    </w:p>
    <w:p w14:paraId="3312696E" w14:textId="68EE008C" w:rsidR="008171BC" w:rsidRPr="00626E1E" w:rsidRDefault="00C14F77" w:rsidP="00FB024F">
      <w:pPr>
        <w:pStyle w:val="ListParagraph"/>
        <w:spacing w:after="120" w:line="240" w:lineRule="auto"/>
        <w:ind w:left="0" w:firstLine="547"/>
        <w:contextualSpacing w:val="0"/>
        <w:jc w:val="both"/>
        <w:rPr>
          <w:rFonts w:ascii="Times New Roman" w:hAnsi="Times New Roman" w:cs="Times New Roman"/>
          <w:sz w:val="24"/>
          <w:szCs w:val="24"/>
        </w:rPr>
      </w:pPr>
      <w:r w:rsidRPr="00626E1E">
        <w:rPr>
          <w:rFonts w:ascii="Times New Roman" w:hAnsi="Times New Roman" w:cs="Times New Roman"/>
          <w:sz w:val="24"/>
          <w:szCs w:val="24"/>
        </w:rPr>
        <w:t>Congress could expand the reach of the TVPA by allowing civil parties to assert claims for war crimes, as defined in U.S. law,</w:t>
      </w:r>
      <w:r w:rsidRPr="00626E1E">
        <w:rPr>
          <w:rStyle w:val="FootnoteReference"/>
          <w:rFonts w:ascii="Times New Roman" w:hAnsi="Times New Roman" w:cs="Times New Roman"/>
          <w:sz w:val="24"/>
          <w:szCs w:val="24"/>
        </w:rPr>
        <w:footnoteReference w:id="80"/>
      </w:r>
      <w:r w:rsidRPr="00626E1E">
        <w:rPr>
          <w:rFonts w:ascii="Times New Roman" w:hAnsi="Times New Roman" w:cs="Times New Roman"/>
          <w:sz w:val="24"/>
          <w:szCs w:val="24"/>
        </w:rPr>
        <w:t xml:space="preserve"> and crimes against humanity</w:t>
      </w:r>
      <w:bookmarkEnd w:id="20"/>
      <w:r w:rsidRPr="00626E1E">
        <w:rPr>
          <w:rFonts w:ascii="Times New Roman" w:hAnsi="Times New Roman" w:cs="Times New Roman"/>
          <w:sz w:val="24"/>
          <w:szCs w:val="24"/>
        </w:rPr>
        <w:t>.</w:t>
      </w:r>
      <w:r w:rsidR="004F43A9" w:rsidRPr="00626E1E">
        <w:rPr>
          <w:rFonts w:ascii="Times New Roman" w:hAnsi="Times New Roman" w:cs="Times New Roman"/>
          <w:sz w:val="24"/>
          <w:szCs w:val="24"/>
        </w:rPr>
        <w:t xml:space="preserve"> Furthermore, Congress </w:t>
      </w:r>
      <w:r w:rsidR="007E2EFB" w:rsidRPr="00626E1E">
        <w:rPr>
          <w:rFonts w:ascii="Times New Roman" w:hAnsi="Times New Roman" w:cs="Times New Roman"/>
          <w:sz w:val="24"/>
          <w:szCs w:val="24"/>
        </w:rPr>
        <w:t>c</w:t>
      </w:r>
      <w:r w:rsidR="004F43A9" w:rsidRPr="00626E1E">
        <w:rPr>
          <w:rFonts w:ascii="Times New Roman" w:hAnsi="Times New Roman" w:cs="Times New Roman"/>
          <w:sz w:val="24"/>
          <w:szCs w:val="24"/>
        </w:rPr>
        <w:t>ould remove the</w:t>
      </w:r>
      <w:r w:rsidR="007E2EFB" w:rsidRPr="00626E1E">
        <w:rPr>
          <w:rFonts w:ascii="Times New Roman" w:hAnsi="Times New Roman" w:cs="Times New Roman"/>
          <w:sz w:val="24"/>
          <w:szCs w:val="24"/>
        </w:rPr>
        <w:t xml:space="preserve"> TVPA’s</w:t>
      </w:r>
      <w:r w:rsidR="004F43A9" w:rsidRPr="00626E1E">
        <w:rPr>
          <w:rFonts w:ascii="Times New Roman" w:hAnsi="Times New Roman" w:cs="Times New Roman"/>
          <w:sz w:val="24"/>
          <w:szCs w:val="24"/>
        </w:rPr>
        <w:t xml:space="preserve"> </w:t>
      </w:r>
      <w:r w:rsidR="00326DAC" w:rsidRPr="00626E1E">
        <w:rPr>
          <w:rFonts w:ascii="Times New Roman" w:hAnsi="Times New Roman" w:cs="Times New Roman"/>
          <w:sz w:val="24"/>
          <w:szCs w:val="24"/>
        </w:rPr>
        <w:t xml:space="preserve">foreign </w:t>
      </w:r>
      <w:r w:rsidR="004F43A9" w:rsidRPr="00626E1E">
        <w:rPr>
          <w:rFonts w:ascii="Times New Roman" w:hAnsi="Times New Roman" w:cs="Times New Roman"/>
          <w:sz w:val="24"/>
          <w:szCs w:val="24"/>
        </w:rPr>
        <w:t>color-of-law requirement, which would enable civil parties to bring suit against non-state actors</w:t>
      </w:r>
      <w:r w:rsidR="00326DAC" w:rsidRPr="00626E1E">
        <w:rPr>
          <w:rFonts w:ascii="Times New Roman" w:hAnsi="Times New Roman" w:cs="Times New Roman"/>
          <w:sz w:val="24"/>
          <w:szCs w:val="24"/>
        </w:rPr>
        <w:t xml:space="preserve">—such as members of Al Qaida, </w:t>
      </w:r>
      <w:r w:rsidR="004F43A9" w:rsidRPr="00626E1E">
        <w:rPr>
          <w:rFonts w:ascii="Times New Roman" w:hAnsi="Times New Roman" w:cs="Times New Roman"/>
          <w:sz w:val="24"/>
          <w:szCs w:val="24"/>
        </w:rPr>
        <w:t>ISIL</w:t>
      </w:r>
      <w:r w:rsidR="00326DAC" w:rsidRPr="00626E1E">
        <w:rPr>
          <w:rFonts w:ascii="Times New Roman" w:hAnsi="Times New Roman" w:cs="Times New Roman"/>
          <w:sz w:val="24"/>
          <w:szCs w:val="24"/>
        </w:rPr>
        <w:t xml:space="preserve">, and the LRA—who habitually </w:t>
      </w:r>
      <w:r w:rsidR="004F43A9" w:rsidRPr="00626E1E">
        <w:rPr>
          <w:rFonts w:ascii="Times New Roman" w:hAnsi="Times New Roman" w:cs="Times New Roman"/>
          <w:sz w:val="24"/>
          <w:szCs w:val="24"/>
        </w:rPr>
        <w:t>torture</w:t>
      </w:r>
      <w:r w:rsidRPr="00626E1E">
        <w:rPr>
          <w:rFonts w:ascii="Times New Roman" w:hAnsi="Times New Roman" w:cs="Times New Roman"/>
          <w:sz w:val="24"/>
          <w:szCs w:val="24"/>
        </w:rPr>
        <w:t xml:space="preserve"> </w:t>
      </w:r>
      <w:r w:rsidR="00326DAC" w:rsidRPr="00626E1E">
        <w:rPr>
          <w:rFonts w:ascii="Times New Roman" w:hAnsi="Times New Roman" w:cs="Times New Roman"/>
          <w:sz w:val="24"/>
          <w:szCs w:val="24"/>
        </w:rPr>
        <w:t xml:space="preserve">victims </w:t>
      </w:r>
      <w:r w:rsidR="004F43A9" w:rsidRPr="00626E1E">
        <w:rPr>
          <w:rFonts w:ascii="Times New Roman" w:hAnsi="Times New Roman" w:cs="Times New Roman"/>
          <w:sz w:val="24"/>
          <w:szCs w:val="24"/>
        </w:rPr>
        <w:t>in their custody</w:t>
      </w:r>
      <w:r w:rsidR="007E2EFB" w:rsidRPr="00626E1E">
        <w:rPr>
          <w:rFonts w:ascii="Times New Roman" w:hAnsi="Times New Roman" w:cs="Times New Roman"/>
          <w:sz w:val="24"/>
          <w:szCs w:val="24"/>
        </w:rPr>
        <w:t xml:space="preserve"> or control</w:t>
      </w:r>
      <w:r w:rsidR="004F43A9" w:rsidRPr="00626E1E">
        <w:rPr>
          <w:rFonts w:ascii="Times New Roman" w:hAnsi="Times New Roman" w:cs="Times New Roman"/>
          <w:sz w:val="24"/>
          <w:szCs w:val="24"/>
        </w:rPr>
        <w:t xml:space="preserve">. </w:t>
      </w:r>
      <w:r w:rsidR="007E2EFB" w:rsidRPr="00626E1E">
        <w:rPr>
          <w:rFonts w:ascii="Times New Roman" w:hAnsi="Times New Roman" w:cs="Times New Roman"/>
          <w:sz w:val="24"/>
          <w:szCs w:val="24"/>
        </w:rPr>
        <w:t>In this regard, t</w:t>
      </w:r>
      <w:r w:rsidR="004F43A9" w:rsidRPr="00626E1E">
        <w:rPr>
          <w:rFonts w:ascii="Times New Roman" w:hAnsi="Times New Roman" w:cs="Times New Roman"/>
          <w:sz w:val="24"/>
          <w:szCs w:val="24"/>
        </w:rPr>
        <w:t>he statute criminal</w:t>
      </w:r>
      <w:r w:rsidR="007E2EFB" w:rsidRPr="00626E1E">
        <w:rPr>
          <w:rFonts w:ascii="Times New Roman" w:hAnsi="Times New Roman" w:cs="Times New Roman"/>
          <w:sz w:val="24"/>
          <w:szCs w:val="24"/>
        </w:rPr>
        <w:t>i</w:t>
      </w:r>
      <w:r w:rsidR="004F43A9" w:rsidRPr="00626E1E">
        <w:rPr>
          <w:rFonts w:ascii="Times New Roman" w:hAnsi="Times New Roman" w:cs="Times New Roman"/>
          <w:sz w:val="24"/>
          <w:szCs w:val="24"/>
        </w:rPr>
        <w:t>zing the use, recruitment</w:t>
      </w:r>
      <w:r w:rsidR="007E2EFB" w:rsidRPr="00626E1E">
        <w:rPr>
          <w:rFonts w:ascii="Times New Roman" w:hAnsi="Times New Roman" w:cs="Times New Roman"/>
          <w:sz w:val="24"/>
          <w:szCs w:val="24"/>
        </w:rPr>
        <w:t>, enlistment,</w:t>
      </w:r>
      <w:r w:rsidR="004F43A9" w:rsidRPr="00626E1E">
        <w:rPr>
          <w:rFonts w:ascii="Times New Roman" w:hAnsi="Times New Roman" w:cs="Times New Roman"/>
          <w:sz w:val="24"/>
          <w:szCs w:val="24"/>
        </w:rPr>
        <w:t xml:space="preserve"> or conscription of child soldiers</w:t>
      </w:r>
      <w:r w:rsidR="007E2EFB" w:rsidRPr="00626E1E">
        <w:rPr>
          <w:rFonts w:ascii="Times New Roman" w:hAnsi="Times New Roman" w:cs="Times New Roman"/>
          <w:sz w:val="24"/>
          <w:szCs w:val="24"/>
        </w:rPr>
        <w:t xml:space="preserve"> offers a useful model as it </w:t>
      </w:r>
      <w:r w:rsidR="004F43A9" w:rsidRPr="00626E1E">
        <w:rPr>
          <w:rFonts w:ascii="Times New Roman" w:hAnsi="Times New Roman" w:cs="Times New Roman"/>
          <w:sz w:val="24"/>
          <w:szCs w:val="24"/>
        </w:rPr>
        <w:t>applies to any militia, w</w:t>
      </w:r>
      <w:r w:rsidR="00326DAC" w:rsidRPr="00626E1E">
        <w:rPr>
          <w:rFonts w:ascii="Times New Roman" w:hAnsi="Times New Roman" w:cs="Times New Roman"/>
          <w:sz w:val="24"/>
          <w:szCs w:val="24"/>
        </w:rPr>
        <w:t>he</w:t>
      </w:r>
      <w:r w:rsidR="004F43A9" w:rsidRPr="00626E1E">
        <w:rPr>
          <w:rFonts w:ascii="Times New Roman" w:hAnsi="Times New Roman" w:cs="Times New Roman"/>
          <w:sz w:val="24"/>
          <w:szCs w:val="24"/>
        </w:rPr>
        <w:t>ther or not it is state</w:t>
      </w:r>
      <w:r w:rsidR="007E2EFB" w:rsidRPr="00626E1E">
        <w:rPr>
          <w:rFonts w:ascii="Times New Roman" w:hAnsi="Times New Roman" w:cs="Times New Roman"/>
          <w:sz w:val="24"/>
          <w:szCs w:val="24"/>
        </w:rPr>
        <w:t>-</w:t>
      </w:r>
      <w:r w:rsidR="004F43A9" w:rsidRPr="00626E1E">
        <w:rPr>
          <w:rFonts w:ascii="Times New Roman" w:hAnsi="Times New Roman" w:cs="Times New Roman"/>
          <w:sz w:val="24"/>
          <w:szCs w:val="24"/>
        </w:rPr>
        <w:t>sponsored.</w:t>
      </w:r>
      <w:r w:rsidR="004F43A9" w:rsidRPr="00626E1E">
        <w:rPr>
          <w:rStyle w:val="FootnoteReference"/>
          <w:rFonts w:ascii="Times New Roman" w:hAnsi="Times New Roman" w:cs="Times New Roman"/>
          <w:sz w:val="24"/>
          <w:szCs w:val="24"/>
        </w:rPr>
        <w:footnoteReference w:id="81"/>
      </w:r>
    </w:p>
    <w:p w14:paraId="03AB1F85" w14:textId="5297F47E" w:rsidR="00B30739" w:rsidRPr="00626E1E" w:rsidRDefault="00B30739" w:rsidP="00326DAC">
      <w:pPr>
        <w:pStyle w:val="Heading2"/>
        <w:numPr>
          <w:ilvl w:val="0"/>
          <w:numId w:val="10"/>
        </w:numPr>
        <w:spacing w:after="120"/>
        <w:rPr>
          <w:rFonts w:ascii="Times New Roman" w:hAnsi="Times New Roman" w:cs="Times New Roman"/>
          <w:b/>
          <w:color w:val="auto"/>
          <w:sz w:val="24"/>
          <w:szCs w:val="24"/>
        </w:rPr>
      </w:pPr>
      <w:bookmarkStart w:id="21" w:name="_Toc11074634"/>
      <w:r w:rsidRPr="00626E1E">
        <w:rPr>
          <w:rFonts w:ascii="Times New Roman" w:hAnsi="Times New Roman" w:cs="Times New Roman"/>
          <w:b/>
          <w:color w:val="auto"/>
          <w:sz w:val="24"/>
          <w:szCs w:val="24"/>
        </w:rPr>
        <w:t>Render the Ali</w:t>
      </w:r>
      <w:r w:rsidR="004C3908" w:rsidRPr="00626E1E">
        <w:rPr>
          <w:rFonts w:ascii="Times New Roman" w:hAnsi="Times New Roman" w:cs="Times New Roman"/>
          <w:b/>
          <w:color w:val="auto"/>
          <w:sz w:val="24"/>
          <w:szCs w:val="24"/>
        </w:rPr>
        <w:t>en Tort Statute Expressly Extrat</w:t>
      </w:r>
      <w:r w:rsidRPr="00626E1E">
        <w:rPr>
          <w:rFonts w:ascii="Times New Roman" w:hAnsi="Times New Roman" w:cs="Times New Roman"/>
          <w:b/>
          <w:color w:val="auto"/>
          <w:sz w:val="24"/>
          <w:szCs w:val="24"/>
        </w:rPr>
        <w:t>erritorial</w:t>
      </w:r>
      <w:bookmarkEnd w:id="21"/>
    </w:p>
    <w:p w14:paraId="10809F9D" w14:textId="396AD8DD" w:rsidR="00214F15" w:rsidRPr="00626E1E" w:rsidRDefault="00B30739" w:rsidP="006238E7">
      <w:pPr>
        <w:spacing w:after="120" w:line="240" w:lineRule="auto"/>
        <w:ind w:firstLine="720"/>
        <w:jc w:val="both"/>
        <w:rPr>
          <w:rFonts w:ascii="Times New Roman" w:hAnsi="Times New Roman" w:cs="Times New Roman"/>
          <w:sz w:val="24"/>
          <w:szCs w:val="24"/>
        </w:rPr>
      </w:pPr>
      <w:r w:rsidRPr="00626E1E">
        <w:rPr>
          <w:rFonts w:ascii="Times New Roman" w:hAnsi="Times New Roman" w:cs="Times New Roman"/>
          <w:sz w:val="24"/>
          <w:szCs w:val="24"/>
        </w:rPr>
        <w:t xml:space="preserve">In </w:t>
      </w:r>
      <w:r w:rsidRPr="00626E1E">
        <w:rPr>
          <w:rFonts w:ascii="Times New Roman" w:hAnsi="Times New Roman" w:cs="Times New Roman"/>
          <w:i/>
          <w:sz w:val="24"/>
          <w:szCs w:val="24"/>
        </w:rPr>
        <w:t>Kiobel</w:t>
      </w:r>
      <w:r w:rsidR="008F642B" w:rsidRPr="00626E1E">
        <w:rPr>
          <w:rFonts w:ascii="Times New Roman" w:hAnsi="Times New Roman" w:cs="Times New Roman"/>
          <w:i/>
          <w:sz w:val="24"/>
          <w:szCs w:val="24"/>
        </w:rPr>
        <w:t xml:space="preserve"> v. Royal Dutch </w:t>
      </w:r>
      <w:r w:rsidR="005E6CB5" w:rsidRPr="00626E1E">
        <w:rPr>
          <w:rFonts w:ascii="Times New Roman" w:hAnsi="Times New Roman" w:cs="Times New Roman"/>
          <w:i/>
          <w:sz w:val="24"/>
          <w:szCs w:val="24"/>
        </w:rPr>
        <w:t>Petroleum Co.</w:t>
      </w:r>
      <w:r w:rsidRPr="00626E1E">
        <w:rPr>
          <w:rFonts w:ascii="Times New Roman" w:hAnsi="Times New Roman" w:cs="Times New Roman"/>
          <w:sz w:val="24"/>
          <w:szCs w:val="24"/>
        </w:rPr>
        <w:t>,</w:t>
      </w:r>
      <w:r w:rsidR="00C14F77" w:rsidRPr="00626E1E">
        <w:rPr>
          <w:rStyle w:val="FootnoteReference"/>
          <w:rFonts w:ascii="Times New Roman" w:hAnsi="Times New Roman" w:cs="Times New Roman"/>
          <w:sz w:val="24"/>
          <w:szCs w:val="24"/>
        </w:rPr>
        <w:footnoteReference w:id="82"/>
      </w:r>
      <w:r w:rsidRPr="00626E1E">
        <w:rPr>
          <w:rFonts w:ascii="Times New Roman" w:hAnsi="Times New Roman" w:cs="Times New Roman"/>
          <w:sz w:val="24"/>
          <w:szCs w:val="24"/>
        </w:rPr>
        <w:t xml:space="preserve"> the U.S. Supreme Court determined that </w:t>
      </w:r>
      <w:r w:rsidR="00C14F77" w:rsidRPr="00626E1E">
        <w:rPr>
          <w:rFonts w:ascii="Times New Roman" w:hAnsi="Times New Roman" w:cs="Times New Roman"/>
          <w:sz w:val="24"/>
          <w:szCs w:val="24"/>
        </w:rPr>
        <w:t xml:space="preserve">civil parties must overcome the presumption against extraterritoriality if they seek to hold perpetrators liable for torts in violation of the law of nations under </w:t>
      </w:r>
      <w:r w:rsidRPr="00626E1E">
        <w:rPr>
          <w:rFonts w:ascii="Times New Roman" w:hAnsi="Times New Roman" w:cs="Times New Roman"/>
          <w:sz w:val="24"/>
          <w:szCs w:val="24"/>
        </w:rPr>
        <w:t>the Alien Tort Statute (ATS).</w:t>
      </w:r>
      <w:r w:rsidRPr="00626E1E">
        <w:rPr>
          <w:rStyle w:val="FootnoteReference"/>
          <w:rFonts w:ascii="Times New Roman" w:hAnsi="Times New Roman" w:cs="Times New Roman"/>
          <w:sz w:val="24"/>
          <w:szCs w:val="24"/>
        </w:rPr>
        <w:footnoteReference w:id="83"/>
      </w:r>
      <w:r w:rsidR="00C14F77" w:rsidRPr="00626E1E">
        <w:rPr>
          <w:rFonts w:ascii="Times New Roman" w:hAnsi="Times New Roman" w:cs="Times New Roman"/>
          <w:sz w:val="24"/>
          <w:szCs w:val="24"/>
        </w:rPr>
        <w:t xml:space="preserve"> Congress could </w:t>
      </w:r>
      <w:r w:rsidR="00F25221" w:rsidRPr="00626E1E">
        <w:rPr>
          <w:rFonts w:ascii="Times New Roman" w:hAnsi="Times New Roman" w:cs="Times New Roman"/>
          <w:sz w:val="24"/>
          <w:szCs w:val="24"/>
        </w:rPr>
        <w:t xml:space="preserve">effectively overturn this ruling and </w:t>
      </w:r>
      <w:r w:rsidR="00C14F77" w:rsidRPr="00626E1E">
        <w:rPr>
          <w:rFonts w:ascii="Times New Roman" w:hAnsi="Times New Roman" w:cs="Times New Roman"/>
          <w:sz w:val="24"/>
          <w:szCs w:val="24"/>
        </w:rPr>
        <w:t>render the ATS expressly extraterritorial so that it is better harmonized with the TVPA.</w:t>
      </w:r>
      <w:r w:rsidR="00214F15" w:rsidRPr="00626E1E">
        <w:rPr>
          <w:rFonts w:ascii="Times New Roman" w:hAnsi="Times New Roman" w:cs="Times New Roman"/>
          <w:sz w:val="24"/>
          <w:szCs w:val="24"/>
        </w:rPr>
        <w:t xml:space="preserve"> This would recognize the fact that when courts hear suits under the ATS, they are not projecting </w:t>
      </w:r>
      <w:r w:rsidR="00367679" w:rsidRPr="00626E1E">
        <w:rPr>
          <w:rFonts w:ascii="Times New Roman" w:hAnsi="Times New Roman" w:cs="Times New Roman"/>
          <w:sz w:val="24"/>
          <w:szCs w:val="24"/>
        </w:rPr>
        <w:t xml:space="preserve">U.S. </w:t>
      </w:r>
      <w:r w:rsidR="00214F15" w:rsidRPr="00626E1E">
        <w:rPr>
          <w:rFonts w:ascii="Times New Roman" w:hAnsi="Times New Roman" w:cs="Times New Roman"/>
          <w:sz w:val="24"/>
          <w:szCs w:val="24"/>
        </w:rPr>
        <w:t xml:space="preserve">national law to conduct that occurred abroad; rather, they are </w:t>
      </w:r>
      <w:r w:rsidR="008F642B" w:rsidRPr="00626E1E">
        <w:rPr>
          <w:rFonts w:ascii="Times New Roman" w:hAnsi="Times New Roman" w:cs="Times New Roman"/>
          <w:sz w:val="24"/>
          <w:szCs w:val="24"/>
        </w:rPr>
        <w:t xml:space="preserve">doing their part to enforce international law by </w:t>
      </w:r>
      <w:r w:rsidR="00214F15" w:rsidRPr="00626E1E">
        <w:rPr>
          <w:rFonts w:ascii="Times New Roman" w:hAnsi="Times New Roman" w:cs="Times New Roman"/>
          <w:sz w:val="24"/>
          <w:szCs w:val="24"/>
        </w:rPr>
        <w:t xml:space="preserve">applying </w:t>
      </w:r>
      <w:r w:rsidR="008F642B" w:rsidRPr="00626E1E">
        <w:rPr>
          <w:rFonts w:ascii="Times New Roman" w:hAnsi="Times New Roman" w:cs="Times New Roman"/>
          <w:sz w:val="24"/>
          <w:szCs w:val="24"/>
        </w:rPr>
        <w:t xml:space="preserve">it </w:t>
      </w:r>
      <w:r w:rsidR="00214F15" w:rsidRPr="00626E1E">
        <w:rPr>
          <w:rFonts w:ascii="Times New Roman" w:hAnsi="Times New Roman" w:cs="Times New Roman"/>
          <w:sz w:val="24"/>
          <w:szCs w:val="24"/>
        </w:rPr>
        <w:t xml:space="preserve">to </w:t>
      </w:r>
      <w:r w:rsidR="00367679" w:rsidRPr="00626E1E">
        <w:rPr>
          <w:rFonts w:ascii="Times New Roman" w:hAnsi="Times New Roman" w:cs="Times New Roman"/>
          <w:sz w:val="24"/>
          <w:szCs w:val="24"/>
        </w:rPr>
        <w:t>individuals who fall within the United States’ personal jurisdiction</w:t>
      </w:r>
      <w:r w:rsidR="00214F15" w:rsidRPr="00626E1E">
        <w:rPr>
          <w:rFonts w:ascii="Times New Roman" w:hAnsi="Times New Roman" w:cs="Times New Roman"/>
          <w:sz w:val="24"/>
          <w:szCs w:val="24"/>
        </w:rPr>
        <w:t xml:space="preserve">. As the Supreme Court noted in </w:t>
      </w:r>
      <w:r w:rsidR="00214F15" w:rsidRPr="00626E1E">
        <w:rPr>
          <w:rFonts w:ascii="Times New Roman" w:hAnsi="Times New Roman" w:cs="Times New Roman"/>
          <w:i/>
          <w:sz w:val="24"/>
          <w:szCs w:val="24"/>
        </w:rPr>
        <w:t>United States v. Smith</w:t>
      </w:r>
      <w:r w:rsidR="008F642B" w:rsidRPr="00626E1E">
        <w:rPr>
          <w:rFonts w:ascii="Times New Roman" w:hAnsi="Times New Roman" w:cs="Times New Roman"/>
          <w:sz w:val="24"/>
          <w:szCs w:val="24"/>
        </w:rPr>
        <w:t>—</w:t>
      </w:r>
      <w:r w:rsidR="00214F15" w:rsidRPr="00626E1E">
        <w:rPr>
          <w:rFonts w:ascii="Times New Roman" w:hAnsi="Times New Roman" w:cs="Times New Roman"/>
          <w:sz w:val="24"/>
          <w:szCs w:val="24"/>
        </w:rPr>
        <w:t>which involved the crime of piracy</w:t>
      </w:r>
      <w:r w:rsidR="008F642B" w:rsidRPr="00626E1E">
        <w:rPr>
          <w:rFonts w:ascii="Times New Roman" w:hAnsi="Times New Roman" w:cs="Times New Roman"/>
          <w:sz w:val="24"/>
          <w:szCs w:val="24"/>
        </w:rPr>
        <w:t xml:space="preserve">, </w:t>
      </w:r>
      <w:r w:rsidR="00214F15" w:rsidRPr="00626E1E">
        <w:rPr>
          <w:rFonts w:ascii="Times New Roman" w:hAnsi="Times New Roman" w:cs="Times New Roman"/>
          <w:sz w:val="24"/>
          <w:szCs w:val="24"/>
        </w:rPr>
        <w:t>the first offense to be subject to universal jurisdiction under international law</w:t>
      </w:r>
      <w:r w:rsidR="00367679" w:rsidRPr="00626E1E">
        <w:rPr>
          <w:rFonts w:ascii="Times New Roman" w:hAnsi="Times New Roman" w:cs="Times New Roman"/>
          <w:sz w:val="24"/>
          <w:szCs w:val="24"/>
        </w:rPr>
        <w:t>—the common law</w:t>
      </w:r>
      <w:r w:rsidR="00214F15" w:rsidRPr="00626E1E">
        <w:rPr>
          <w:rFonts w:ascii="Times New Roman" w:hAnsi="Times New Roman" w:cs="Times New Roman"/>
          <w:sz w:val="24"/>
          <w:szCs w:val="24"/>
        </w:rPr>
        <w:t xml:space="preserve">: </w:t>
      </w:r>
    </w:p>
    <w:p w14:paraId="456885B5" w14:textId="5F48A53A" w:rsidR="00B30739" w:rsidRPr="00626E1E" w:rsidRDefault="00214F15" w:rsidP="006238E7">
      <w:pPr>
        <w:spacing w:after="120" w:line="240" w:lineRule="auto"/>
        <w:ind w:left="720" w:right="720"/>
        <w:jc w:val="both"/>
        <w:rPr>
          <w:rFonts w:ascii="Times New Roman" w:hAnsi="Times New Roman" w:cs="Times New Roman"/>
          <w:sz w:val="24"/>
          <w:szCs w:val="24"/>
        </w:rPr>
      </w:pPr>
      <w:r w:rsidRPr="00626E1E">
        <w:rPr>
          <w:rFonts w:ascii="Times New Roman" w:hAnsi="Times New Roman" w:cs="Times New Roman"/>
          <w:sz w:val="24"/>
          <w:szCs w:val="24"/>
          <w:shd w:val="clear" w:color="auto" w:fill="FFFFFF"/>
        </w:rPr>
        <w:t>recogni</w:t>
      </w:r>
      <w:r w:rsidR="007E0A8A" w:rsidRPr="00626E1E">
        <w:rPr>
          <w:rFonts w:ascii="Times New Roman" w:hAnsi="Times New Roman" w:cs="Times New Roman"/>
          <w:sz w:val="24"/>
          <w:szCs w:val="24"/>
          <w:shd w:val="clear" w:color="auto" w:fill="FFFFFF"/>
        </w:rPr>
        <w:t>z</w:t>
      </w:r>
      <w:r w:rsidRPr="00626E1E">
        <w:rPr>
          <w:rFonts w:ascii="Times New Roman" w:hAnsi="Times New Roman" w:cs="Times New Roman"/>
          <w:sz w:val="24"/>
          <w:szCs w:val="24"/>
          <w:shd w:val="clear" w:color="auto" w:fill="FFFFFF"/>
        </w:rPr>
        <w:t>es and punishes piracy as an offence not against its own municipal code, but as an offence against the law of nations (which is part of the common law)</w:t>
      </w:r>
      <w:r w:rsidR="007E0A8A" w:rsidRPr="00626E1E">
        <w:rPr>
          <w:rFonts w:ascii="Times New Roman" w:hAnsi="Times New Roman" w:cs="Times New Roman"/>
          <w:sz w:val="24"/>
          <w:szCs w:val="24"/>
          <w:shd w:val="clear" w:color="auto" w:fill="FFFFFF"/>
        </w:rPr>
        <w:t>,</w:t>
      </w:r>
      <w:r w:rsidRPr="00626E1E">
        <w:rPr>
          <w:rFonts w:ascii="Times New Roman" w:hAnsi="Times New Roman" w:cs="Times New Roman"/>
          <w:sz w:val="24"/>
          <w:szCs w:val="24"/>
          <w:shd w:val="clear" w:color="auto" w:fill="FFFFFF"/>
        </w:rPr>
        <w:t xml:space="preserve"> as an offence against the universal law of society, a pirate being deemed an enemy of the human race.</w:t>
      </w:r>
      <w:r w:rsidRPr="00626E1E">
        <w:rPr>
          <w:rStyle w:val="FootnoteReference"/>
          <w:rFonts w:ascii="Times New Roman" w:hAnsi="Times New Roman" w:cs="Times New Roman"/>
          <w:sz w:val="24"/>
          <w:szCs w:val="24"/>
          <w:shd w:val="clear" w:color="auto" w:fill="FFFFFF"/>
        </w:rPr>
        <w:footnoteReference w:id="84"/>
      </w:r>
      <w:r w:rsidR="007E0A8A" w:rsidRPr="00626E1E">
        <w:rPr>
          <w:rFonts w:ascii="Times New Roman" w:hAnsi="Times New Roman" w:cs="Times New Roman"/>
          <w:sz w:val="24"/>
          <w:szCs w:val="24"/>
          <w:shd w:val="clear" w:color="auto" w:fill="FFFFFF"/>
        </w:rPr>
        <w:t> </w:t>
      </w:r>
      <w:r w:rsidRPr="00626E1E">
        <w:rPr>
          <w:rFonts w:ascii="Times New Roman" w:hAnsi="Times New Roman" w:cs="Times New Roman"/>
          <w:sz w:val="24"/>
          <w:szCs w:val="24"/>
          <w:shd w:val="clear" w:color="auto" w:fill="FFFFFF"/>
        </w:rPr>
        <w:t> </w:t>
      </w:r>
      <w:r w:rsidR="00C14F77" w:rsidRPr="00626E1E">
        <w:rPr>
          <w:rFonts w:ascii="Times New Roman" w:hAnsi="Times New Roman" w:cs="Times New Roman"/>
          <w:sz w:val="24"/>
          <w:szCs w:val="24"/>
        </w:rPr>
        <w:t xml:space="preserve"> </w:t>
      </w:r>
    </w:p>
    <w:p w14:paraId="34CB73CA" w14:textId="52AEC1DC" w:rsidR="008F642B" w:rsidRPr="00626E1E" w:rsidRDefault="007E0A8A" w:rsidP="006238E7">
      <w:pPr>
        <w:spacing w:after="120" w:line="240" w:lineRule="auto"/>
        <w:ind w:right="720"/>
        <w:jc w:val="both"/>
        <w:rPr>
          <w:rFonts w:ascii="Times New Roman" w:hAnsi="Times New Roman" w:cs="Times New Roman"/>
          <w:sz w:val="24"/>
          <w:szCs w:val="24"/>
        </w:rPr>
      </w:pPr>
      <w:r w:rsidRPr="00626E1E">
        <w:rPr>
          <w:rFonts w:ascii="Times New Roman" w:hAnsi="Times New Roman" w:cs="Times New Roman"/>
          <w:sz w:val="24"/>
          <w:szCs w:val="24"/>
        </w:rPr>
        <w:t xml:space="preserve">By the Supreme Court’s </w:t>
      </w:r>
      <w:r w:rsidR="00A0210D" w:rsidRPr="00626E1E">
        <w:rPr>
          <w:rFonts w:ascii="Times New Roman" w:hAnsi="Times New Roman" w:cs="Times New Roman"/>
          <w:sz w:val="24"/>
          <w:szCs w:val="24"/>
        </w:rPr>
        <w:t xml:space="preserve">reasoning in </w:t>
      </w:r>
      <w:r w:rsidR="00A0210D" w:rsidRPr="00626E1E">
        <w:rPr>
          <w:rFonts w:ascii="Times New Roman" w:hAnsi="Times New Roman" w:cs="Times New Roman"/>
          <w:i/>
          <w:sz w:val="24"/>
          <w:szCs w:val="24"/>
        </w:rPr>
        <w:t>Smith</w:t>
      </w:r>
      <w:r w:rsidR="00A0210D" w:rsidRPr="00626E1E">
        <w:rPr>
          <w:rFonts w:ascii="Times New Roman" w:hAnsi="Times New Roman" w:cs="Times New Roman"/>
          <w:sz w:val="24"/>
          <w:szCs w:val="24"/>
        </w:rPr>
        <w:t xml:space="preserve">, </w:t>
      </w:r>
      <w:r w:rsidR="008F642B" w:rsidRPr="00626E1E">
        <w:rPr>
          <w:rFonts w:ascii="Times New Roman" w:hAnsi="Times New Roman" w:cs="Times New Roman"/>
          <w:sz w:val="24"/>
          <w:szCs w:val="24"/>
        </w:rPr>
        <w:t xml:space="preserve">Congress </w:t>
      </w:r>
      <w:r w:rsidR="00A0210D" w:rsidRPr="00626E1E">
        <w:rPr>
          <w:rFonts w:ascii="Times New Roman" w:hAnsi="Times New Roman" w:cs="Times New Roman"/>
          <w:sz w:val="24"/>
          <w:szCs w:val="24"/>
        </w:rPr>
        <w:t>c</w:t>
      </w:r>
      <w:r w:rsidRPr="00626E1E">
        <w:rPr>
          <w:rFonts w:ascii="Times New Roman" w:hAnsi="Times New Roman" w:cs="Times New Roman"/>
          <w:sz w:val="24"/>
          <w:szCs w:val="24"/>
        </w:rPr>
        <w:t xml:space="preserve">ould </w:t>
      </w:r>
      <w:r w:rsidR="00A0210D" w:rsidRPr="00626E1E">
        <w:rPr>
          <w:rFonts w:ascii="Times New Roman" w:hAnsi="Times New Roman" w:cs="Times New Roman"/>
          <w:sz w:val="24"/>
          <w:szCs w:val="24"/>
        </w:rPr>
        <w:t xml:space="preserve">restore the ability of the </w:t>
      </w:r>
      <w:r w:rsidRPr="00626E1E">
        <w:rPr>
          <w:rFonts w:ascii="Times New Roman" w:hAnsi="Times New Roman" w:cs="Times New Roman"/>
          <w:sz w:val="24"/>
          <w:szCs w:val="24"/>
        </w:rPr>
        <w:t>victims of other enemies of the human race to seek civil redress in U.S. courts</w:t>
      </w:r>
      <w:r w:rsidR="00F25221" w:rsidRPr="00626E1E">
        <w:rPr>
          <w:rFonts w:ascii="Times New Roman" w:hAnsi="Times New Roman" w:cs="Times New Roman"/>
          <w:sz w:val="24"/>
          <w:szCs w:val="24"/>
        </w:rPr>
        <w:t xml:space="preserve"> by expressly affirming that the ATS applies extraterritorially</w:t>
      </w:r>
      <w:r w:rsidRPr="00626E1E">
        <w:rPr>
          <w:rFonts w:ascii="Times New Roman" w:hAnsi="Times New Roman" w:cs="Times New Roman"/>
          <w:sz w:val="24"/>
          <w:szCs w:val="24"/>
        </w:rPr>
        <w:t xml:space="preserve">. </w:t>
      </w:r>
    </w:p>
    <w:p w14:paraId="6463618C" w14:textId="79BADA85" w:rsidR="00597D3D" w:rsidRPr="00626E1E" w:rsidRDefault="007D3C6C" w:rsidP="002E1A63">
      <w:pPr>
        <w:pStyle w:val="Heading1"/>
        <w:numPr>
          <w:ilvl w:val="0"/>
          <w:numId w:val="7"/>
        </w:numPr>
        <w:rPr>
          <w:sz w:val="24"/>
          <w:szCs w:val="24"/>
        </w:rPr>
      </w:pPr>
      <w:bookmarkStart w:id="22" w:name="_Toc11074635"/>
      <w:r w:rsidRPr="00626E1E">
        <w:rPr>
          <w:sz w:val="24"/>
          <w:szCs w:val="24"/>
        </w:rPr>
        <w:t>Retain and Expand Inter-Agency Institutional Capabilities</w:t>
      </w:r>
      <w:bookmarkEnd w:id="22"/>
      <w:r w:rsidRPr="00626E1E">
        <w:rPr>
          <w:sz w:val="24"/>
          <w:szCs w:val="24"/>
        </w:rPr>
        <w:t xml:space="preserve"> </w:t>
      </w:r>
    </w:p>
    <w:p w14:paraId="0EDAEBAE" w14:textId="78D92017" w:rsidR="00AC5DF6" w:rsidRPr="00626E1E" w:rsidRDefault="00AC5DF6" w:rsidP="00E35DFC">
      <w:pPr>
        <w:pStyle w:val="Heading2"/>
        <w:numPr>
          <w:ilvl w:val="0"/>
          <w:numId w:val="11"/>
        </w:numPr>
        <w:spacing w:after="120"/>
        <w:rPr>
          <w:rFonts w:ascii="Times New Roman" w:hAnsi="Times New Roman" w:cs="Times New Roman"/>
          <w:b/>
          <w:color w:val="auto"/>
          <w:sz w:val="24"/>
          <w:szCs w:val="24"/>
        </w:rPr>
      </w:pPr>
      <w:bookmarkStart w:id="23" w:name="_Toc11074636"/>
      <w:r w:rsidRPr="00626E1E">
        <w:rPr>
          <w:rFonts w:ascii="Times New Roman" w:hAnsi="Times New Roman" w:cs="Times New Roman"/>
          <w:b/>
          <w:color w:val="auto"/>
          <w:sz w:val="24"/>
          <w:szCs w:val="24"/>
        </w:rPr>
        <w:t>Work with the Department of Justice to Enable More Prosecutions for International Crimes</w:t>
      </w:r>
      <w:bookmarkEnd w:id="23"/>
    </w:p>
    <w:p w14:paraId="14EFD2F9" w14:textId="11FA0604" w:rsidR="00A0210D" w:rsidRPr="00626E1E" w:rsidRDefault="00AE1F5E" w:rsidP="00A0210D">
      <w:pPr>
        <w:spacing w:after="120" w:line="240" w:lineRule="auto"/>
        <w:ind w:firstLine="720"/>
        <w:jc w:val="both"/>
        <w:rPr>
          <w:rFonts w:ascii="Times New Roman" w:hAnsi="Times New Roman" w:cs="Times New Roman"/>
          <w:sz w:val="24"/>
          <w:szCs w:val="24"/>
        </w:rPr>
      </w:pPr>
      <w:r w:rsidRPr="00626E1E">
        <w:rPr>
          <w:rFonts w:ascii="Times New Roman" w:hAnsi="Times New Roman" w:cs="Times New Roman"/>
          <w:sz w:val="24"/>
          <w:szCs w:val="24"/>
        </w:rPr>
        <w:t xml:space="preserve">As discussed above, there are a number of discrete legislative amendments and enactments that could enhance the United States’ ability to hold perpetrators accountable for human rights violations and abuses. That said, there are existing authorities that are underutilized. To date, the </w:t>
      </w:r>
      <w:r w:rsidRPr="00626E1E">
        <w:rPr>
          <w:rFonts w:ascii="Times New Roman" w:hAnsi="Times New Roman" w:cs="Times New Roman"/>
          <w:sz w:val="24"/>
          <w:szCs w:val="24"/>
        </w:rPr>
        <w:lastRenderedPageBreak/>
        <w:t xml:space="preserve">United States has brought only two indictments under the </w:t>
      </w:r>
      <w:r w:rsidR="00CC329C" w:rsidRPr="00626E1E">
        <w:rPr>
          <w:rFonts w:ascii="Times New Roman" w:hAnsi="Times New Roman" w:cs="Times New Roman"/>
          <w:sz w:val="24"/>
          <w:szCs w:val="24"/>
        </w:rPr>
        <w:t xml:space="preserve">federal </w:t>
      </w:r>
      <w:r w:rsidRPr="00626E1E">
        <w:rPr>
          <w:rFonts w:ascii="Times New Roman" w:hAnsi="Times New Roman" w:cs="Times New Roman"/>
          <w:sz w:val="24"/>
          <w:szCs w:val="24"/>
        </w:rPr>
        <w:t>torture statute: one case went successfully to trial</w:t>
      </w:r>
      <w:r w:rsidR="00A0210D" w:rsidRPr="00626E1E">
        <w:rPr>
          <w:rFonts w:ascii="Times New Roman" w:hAnsi="Times New Roman" w:cs="Times New Roman"/>
          <w:sz w:val="24"/>
          <w:szCs w:val="24"/>
        </w:rPr>
        <w:t xml:space="preserve"> and produced an historic verdict;</w:t>
      </w:r>
      <w:r w:rsidRPr="00626E1E">
        <w:rPr>
          <w:rStyle w:val="FootnoteReference"/>
          <w:rFonts w:ascii="Times New Roman" w:hAnsi="Times New Roman" w:cs="Times New Roman"/>
          <w:sz w:val="24"/>
          <w:szCs w:val="24"/>
        </w:rPr>
        <w:footnoteReference w:id="85"/>
      </w:r>
      <w:r w:rsidRPr="00626E1E">
        <w:rPr>
          <w:rFonts w:ascii="Times New Roman" w:hAnsi="Times New Roman" w:cs="Times New Roman"/>
          <w:sz w:val="24"/>
          <w:szCs w:val="24"/>
        </w:rPr>
        <w:t xml:space="preserve"> the other resulted in a favorable extradition to the </w:t>
      </w:r>
      <w:r w:rsidR="00883D22" w:rsidRPr="00626E1E">
        <w:rPr>
          <w:rFonts w:ascii="Times New Roman" w:hAnsi="Times New Roman" w:cs="Times New Roman"/>
          <w:i/>
          <w:sz w:val="24"/>
          <w:szCs w:val="24"/>
        </w:rPr>
        <w:t>locus delicti</w:t>
      </w:r>
      <w:r w:rsidRPr="00626E1E">
        <w:rPr>
          <w:rFonts w:ascii="Times New Roman" w:hAnsi="Times New Roman" w:cs="Times New Roman"/>
          <w:sz w:val="24"/>
          <w:szCs w:val="24"/>
        </w:rPr>
        <w:t>.</w:t>
      </w:r>
      <w:r w:rsidRPr="00626E1E">
        <w:rPr>
          <w:rStyle w:val="FootnoteReference"/>
          <w:rFonts w:ascii="Times New Roman" w:hAnsi="Times New Roman" w:cs="Times New Roman"/>
          <w:sz w:val="24"/>
          <w:szCs w:val="24"/>
        </w:rPr>
        <w:footnoteReference w:id="86"/>
      </w:r>
      <w:r w:rsidR="00CC329C" w:rsidRPr="00626E1E">
        <w:rPr>
          <w:rFonts w:ascii="Times New Roman" w:hAnsi="Times New Roman" w:cs="Times New Roman"/>
          <w:sz w:val="24"/>
          <w:szCs w:val="24"/>
        </w:rPr>
        <w:t xml:space="preserve"> </w:t>
      </w:r>
      <w:r w:rsidR="00A0210D" w:rsidRPr="00626E1E">
        <w:rPr>
          <w:rFonts w:ascii="Times New Roman" w:hAnsi="Times New Roman" w:cs="Times New Roman"/>
          <w:sz w:val="24"/>
          <w:szCs w:val="24"/>
        </w:rPr>
        <w:t>T</w:t>
      </w:r>
      <w:r w:rsidR="00CC329C" w:rsidRPr="00626E1E">
        <w:rPr>
          <w:rFonts w:ascii="Times New Roman" w:hAnsi="Times New Roman" w:cs="Times New Roman"/>
          <w:sz w:val="24"/>
          <w:szCs w:val="24"/>
        </w:rPr>
        <w:t xml:space="preserve">here have been </w:t>
      </w:r>
      <w:r w:rsidR="00CC329C" w:rsidRPr="00626E1E">
        <w:rPr>
          <w:rFonts w:ascii="Times New Roman" w:hAnsi="Times New Roman" w:cs="Times New Roman"/>
          <w:sz w:val="24"/>
          <w:szCs w:val="24"/>
          <w:u w:val="single"/>
        </w:rPr>
        <w:t>no</w:t>
      </w:r>
      <w:r w:rsidR="00CC329C" w:rsidRPr="00626E1E">
        <w:rPr>
          <w:rFonts w:ascii="Times New Roman" w:hAnsi="Times New Roman" w:cs="Times New Roman"/>
          <w:sz w:val="24"/>
          <w:szCs w:val="24"/>
        </w:rPr>
        <w:t xml:space="preserve"> other cases brought under </w:t>
      </w:r>
      <w:r w:rsidR="00883D22" w:rsidRPr="00626E1E">
        <w:rPr>
          <w:rFonts w:ascii="Times New Roman" w:hAnsi="Times New Roman" w:cs="Times New Roman"/>
          <w:sz w:val="24"/>
          <w:szCs w:val="24"/>
        </w:rPr>
        <w:t xml:space="preserve">this or </w:t>
      </w:r>
      <w:r w:rsidR="00CC329C" w:rsidRPr="00626E1E">
        <w:rPr>
          <w:rFonts w:ascii="Times New Roman" w:hAnsi="Times New Roman" w:cs="Times New Roman"/>
          <w:sz w:val="24"/>
          <w:szCs w:val="24"/>
        </w:rPr>
        <w:t xml:space="preserve">other </w:t>
      </w:r>
      <w:r w:rsidR="00E35DFC" w:rsidRPr="00626E1E">
        <w:rPr>
          <w:rFonts w:ascii="Times New Roman" w:hAnsi="Times New Roman" w:cs="Times New Roman"/>
          <w:sz w:val="24"/>
          <w:szCs w:val="24"/>
        </w:rPr>
        <w:t xml:space="preserve">human rights criminal </w:t>
      </w:r>
      <w:r w:rsidR="00CC329C" w:rsidRPr="00626E1E">
        <w:rPr>
          <w:rFonts w:ascii="Times New Roman" w:hAnsi="Times New Roman" w:cs="Times New Roman"/>
          <w:sz w:val="24"/>
          <w:szCs w:val="24"/>
        </w:rPr>
        <w:t>statutes</w:t>
      </w:r>
      <w:r w:rsidR="00883D22" w:rsidRPr="00626E1E">
        <w:rPr>
          <w:rFonts w:ascii="Times New Roman" w:hAnsi="Times New Roman" w:cs="Times New Roman"/>
          <w:sz w:val="24"/>
          <w:szCs w:val="24"/>
        </w:rPr>
        <w:t>, notwithstanding evidence of the presence of human rights abusers here in the United States, including U.S. citizens.</w:t>
      </w:r>
      <w:r w:rsidR="00883D22" w:rsidRPr="00626E1E">
        <w:rPr>
          <w:rStyle w:val="FootnoteReference"/>
          <w:rFonts w:ascii="Times New Roman" w:hAnsi="Times New Roman" w:cs="Times New Roman"/>
          <w:sz w:val="24"/>
          <w:szCs w:val="24"/>
        </w:rPr>
        <w:footnoteReference w:id="87"/>
      </w:r>
      <w:r w:rsidR="00CC329C" w:rsidRPr="00626E1E">
        <w:rPr>
          <w:rFonts w:ascii="Times New Roman" w:hAnsi="Times New Roman" w:cs="Times New Roman"/>
          <w:sz w:val="24"/>
          <w:szCs w:val="24"/>
        </w:rPr>
        <w:t xml:space="preserve"> </w:t>
      </w:r>
      <w:r w:rsidR="00A0210D" w:rsidRPr="00626E1E">
        <w:rPr>
          <w:rFonts w:ascii="Times New Roman" w:hAnsi="Times New Roman" w:cs="Times New Roman"/>
          <w:sz w:val="24"/>
          <w:szCs w:val="24"/>
        </w:rPr>
        <w:t xml:space="preserve">By contrast, there are dozens of cases brought under the United States’ terrorism and trafficking statutes, even though these cases present many of the same challenges as human rights litigation, including the need to marshal overseas witnesses and evidence. </w:t>
      </w:r>
    </w:p>
    <w:p w14:paraId="08EC1DD9" w14:textId="18C843DC" w:rsidR="00883D22" w:rsidRPr="00626E1E" w:rsidRDefault="00A0210D" w:rsidP="00AE1F5E">
      <w:pPr>
        <w:spacing w:after="120" w:line="240" w:lineRule="auto"/>
        <w:ind w:firstLine="720"/>
        <w:jc w:val="both"/>
        <w:rPr>
          <w:rFonts w:ascii="Times New Roman" w:hAnsi="Times New Roman" w:cs="Times New Roman"/>
          <w:sz w:val="24"/>
          <w:szCs w:val="24"/>
        </w:rPr>
      </w:pPr>
      <w:r w:rsidRPr="00626E1E">
        <w:rPr>
          <w:rFonts w:ascii="Times New Roman" w:hAnsi="Times New Roman" w:cs="Times New Roman"/>
          <w:sz w:val="24"/>
          <w:szCs w:val="24"/>
        </w:rPr>
        <w:t xml:space="preserve">Members of Congress should seek to understand why the </w:t>
      </w:r>
      <w:r w:rsidR="00E35DFC" w:rsidRPr="00626E1E">
        <w:rPr>
          <w:rFonts w:ascii="Times New Roman" w:hAnsi="Times New Roman" w:cs="Times New Roman"/>
          <w:sz w:val="24"/>
          <w:szCs w:val="24"/>
        </w:rPr>
        <w:t xml:space="preserve">imperative </w:t>
      </w:r>
      <w:r w:rsidRPr="00626E1E">
        <w:rPr>
          <w:rFonts w:ascii="Times New Roman" w:hAnsi="Times New Roman" w:cs="Times New Roman"/>
          <w:sz w:val="24"/>
          <w:szCs w:val="24"/>
        </w:rPr>
        <w:t xml:space="preserve">statutory authorities they have created have been rendered a dead letter. This could involve </w:t>
      </w:r>
      <w:r w:rsidR="00CC329C" w:rsidRPr="00626E1E">
        <w:rPr>
          <w:rFonts w:ascii="Times New Roman" w:hAnsi="Times New Roman" w:cs="Times New Roman"/>
          <w:sz w:val="24"/>
          <w:szCs w:val="24"/>
        </w:rPr>
        <w:t>work</w:t>
      </w:r>
      <w:r w:rsidRPr="00626E1E">
        <w:rPr>
          <w:rFonts w:ascii="Times New Roman" w:hAnsi="Times New Roman" w:cs="Times New Roman"/>
          <w:sz w:val="24"/>
          <w:szCs w:val="24"/>
        </w:rPr>
        <w:t>ing</w:t>
      </w:r>
      <w:r w:rsidR="00CC329C" w:rsidRPr="00626E1E">
        <w:rPr>
          <w:rFonts w:ascii="Times New Roman" w:hAnsi="Times New Roman" w:cs="Times New Roman"/>
          <w:sz w:val="24"/>
          <w:szCs w:val="24"/>
        </w:rPr>
        <w:t xml:space="preserve"> with the Department of Justice</w:t>
      </w:r>
      <w:r w:rsidR="00883D22" w:rsidRPr="00626E1E">
        <w:rPr>
          <w:rFonts w:ascii="Times New Roman" w:hAnsi="Times New Roman" w:cs="Times New Roman"/>
          <w:sz w:val="24"/>
          <w:szCs w:val="24"/>
        </w:rPr>
        <w:t xml:space="preserve"> </w:t>
      </w:r>
      <w:r w:rsidR="00CC329C" w:rsidRPr="00626E1E">
        <w:rPr>
          <w:rFonts w:ascii="Times New Roman" w:hAnsi="Times New Roman" w:cs="Times New Roman"/>
          <w:sz w:val="24"/>
          <w:szCs w:val="24"/>
        </w:rPr>
        <w:t xml:space="preserve">to determine where the obstacles to </w:t>
      </w:r>
      <w:r w:rsidRPr="00626E1E">
        <w:rPr>
          <w:rFonts w:ascii="Times New Roman" w:hAnsi="Times New Roman" w:cs="Times New Roman"/>
          <w:sz w:val="24"/>
          <w:szCs w:val="24"/>
        </w:rPr>
        <w:t xml:space="preserve">bringing </w:t>
      </w:r>
      <w:r w:rsidR="00CC329C" w:rsidRPr="00626E1E">
        <w:rPr>
          <w:rFonts w:ascii="Times New Roman" w:hAnsi="Times New Roman" w:cs="Times New Roman"/>
          <w:sz w:val="24"/>
          <w:szCs w:val="24"/>
        </w:rPr>
        <w:t xml:space="preserve">such </w:t>
      </w:r>
      <w:r w:rsidR="00883D22" w:rsidRPr="00626E1E">
        <w:rPr>
          <w:rFonts w:ascii="Times New Roman" w:hAnsi="Times New Roman" w:cs="Times New Roman"/>
          <w:sz w:val="24"/>
          <w:szCs w:val="24"/>
        </w:rPr>
        <w:t xml:space="preserve">charges </w:t>
      </w:r>
      <w:r w:rsidRPr="00626E1E">
        <w:rPr>
          <w:rFonts w:ascii="Times New Roman" w:hAnsi="Times New Roman" w:cs="Times New Roman"/>
          <w:sz w:val="24"/>
          <w:szCs w:val="24"/>
        </w:rPr>
        <w:t xml:space="preserve">are </w:t>
      </w:r>
      <w:r w:rsidR="00CC329C" w:rsidRPr="00626E1E">
        <w:rPr>
          <w:rFonts w:ascii="Times New Roman" w:hAnsi="Times New Roman" w:cs="Times New Roman"/>
          <w:sz w:val="24"/>
          <w:szCs w:val="24"/>
        </w:rPr>
        <w:t xml:space="preserve">and </w:t>
      </w:r>
      <w:r w:rsidRPr="00626E1E">
        <w:rPr>
          <w:rFonts w:ascii="Times New Roman" w:hAnsi="Times New Roman" w:cs="Times New Roman"/>
          <w:sz w:val="24"/>
          <w:szCs w:val="24"/>
        </w:rPr>
        <w:t xml:space="preserve">how Congress might assist in overcoming these impediments so </w:t>
      </w:r>
      <w:r w:rsidR="00CC329C" w:rsidRPr="00626E1E">
        <w:rPr>
          <w:rFonts w:ascii="Times New Roman" w:hAnsi="Times New Roman" w:cs="Times New Roman"/>
          <w:sz w:val="24"/>
          <w:szCs w:val="24"/>
        </w:rPr>
        <w:t>that these statutes are</w:t>
      </w:r>
      <w:r w:rsidR="00883D22" w:rsidRPr="00626E1E">
        <w:rPr>
          <w:rFonts w:ascii="Times New Roman" w:hAnsi="Times New Roman" w:cs="Times New Roman"/>
          <w:sz w:val="24"/>
          <w:szCs w:val="24"/>
        </w:rPr>
        <w:t xml:space="preserve"> fully utilized.</w:t>
      </w:r>
      <w:r w:rsidR="00CC329C" w:rsidRPr="00626E1E">
        <w:rPr>
          <w:rFonts w:ascii="Times New Roman" w:hAnsi="Times New Roman" w:cs="Times New Roman"/>
          <w:sz w:val="24"/>
          <w:szCs w:val="24"/>
        </w:rPr>
        <w:t xml:space="preserve"> </w:t>
      </w:r>
      <w:r w:rsidR="00883D22" w:rsidRPr="00626E1E">
        <w:rPr>
          <w:rFonts w:ascii="Times New Roman" w:hAnsi="Times New Roman" w:cs="Times New Roman"/>
          <w:sz w:val="24"/>
          <w:szCs w:val="24"/>
        </w:rPr>
        <w:t>O</w:t>
      </w:r>
      <w:r w:rsidRPr="00626E1E">
        <w:rPr>
          <w:rFonts w:ascii="Times New Roman" w:hAnsi="Times New Roman" w:cs="Times New Roman"/>
          <w:sz w:val="24"/>
          <w:szCs w:val="24"/>
        </w:rPr>
        <w:t>versight o</w:t>
      </w:r>
      <w:r w:rsidR="00883D22" w:rsidRPr="00626E1E">
        <w:rPr>
          <w:rFonts w:ascii="Times New Roman" w:hAnsi="Times New Roman" w:cs="Times New Roman"/>
          <w:sz w:val="24"/>
          <w:szCs w:val="24"/>
        </w:rPr>
        <w:t>ptions available to Congress include holding more expansive hearings</w:t>
      </w:r>
      <w:r w:rsidRPr="00626E1E">
        <w:rPr>
          <w:rFonts w:ascii="Times New Roman" w:hAnsi="Times New Roman" w:cs="Times New Roman"/>
          <w:sz w:val="24"/>
          <w:szCs w:val="24"/>
        </w:rPr>
        <w:t xml:space="preserve"> like this one in which Department of Justice personnel can speak frankly about the challenges of these cases;</w:t>
      </w:r>
      <w:r w:rsidR="00883D22" w:rsidRPr="00626E1E">
        <w:rPr>
          <w:rFonts w:ascii="Times New Roman" w:hAnsi="Times New Roman" w:cs="Times New Roman"/>
          <w:sz w:val="24"/>
          <w:szCs w:val="24"/>
        </w:rPr>
        <w:t xml:space="preserve"> convening a dedicated commission</w:t>
      </w:r>
      <w:r w:rsidRPr="00626E1E">
        <w:rPr>
          <w:rFonts w:ascii="Times New Roman" w:hAnsi="Times New Roman" w:cs="Times New Roman"/>
          <w:sz w:val="24"/>
          <w:szCs w:val="24"/>
        </w:rPr>
        <w:t xml:space="preserve"> to study prior efforts to invoke these statutes and why charges were ultimately not brought;</w:t>
      </w:r>
      <w:r w:rsidR="00883D22" w:rsidRPr="00626E1E">
        <w:rPr>
          <w:rFonts w:ascii="Times New Roman" w:hAnsi="Times New Roman" w:cs="Times New Roman"/>
          <w:sz w:val="24"/>
          <w:szCs w:val="24"/>
        </w:rPr>
        <w:t xml:space="preserve"> or asking the Department of Justice to report </w:t>
      </w:r>
      <w:r w:rsidRPr="00626E1E">
        <w:rPr>
          <w:rFonts w:ascii="Times New Roman" w:hAnsi="Times New Roman" w:cs="Times New Roman"/>
          <w:sz w:val="24"/>
          <w:szCs w:val="24"/>
        </w:rPr>
        <w:t xml:space="preserve">regularly </w:t>
      </w:r>
      <w:r w:rsidR="00883D22" w:rsidRPr="00626E1E">
        <w:rPr>
          <w:rFonts w:ascii="Times New Roman" w:hAnsi="Times New Roman" w:cs="Times New Roman"/>
          <w:sz w:val="24"/>
          <w:szCs w:val="24"/>
        </w:rPr>
        <w:t xml:space="preserve">on </w:t>
      </w:r>
      <w:r w:rsidRPr="00626E1E">
        <w:rPr>
          <w:rFonts w:ascii="Times New Roman" w:hAnsi="Times New Roman" w:cs="Times New Roman"/>
          <w:sz w:val="24"/>
          <w:szCs w:val="24"/>
        </w:rPr>
        <w:t xml:space="preserve">its </w:t>
      </w:r>
      <w:r w:rsidR="00883D22" w:rsidRPr="00626E1E">
        <w:rPr>
          <w:rFonts w:ascii="Times New Roman" w:hAnsi="Times New Roman" w:cs="Times New Roman"/>
          <w:sz w:val="24"/>
          <w:szCs w:val="24"/>
        </w:rPr>
        <w:t xml:space="preserve">efforts to activate existing human rights authorities. </w:t>
      </w:r>
    </w:p>
    <w:p w14:paraId="57D0085D" w14:textId="039D6857" w:rsidR="00883D22" w:rsidRPr="00626E1E" w:rsidRDefault="00CC329C" w:rsidP="00883D22">
      <w:pPr>
        <w:spacing w:after="120" w:line="240" w:lineRule="auto"/>
        <w:ind w:firstLine="720"/>
        <w:jc w:val="both"/>
        <w:rPr>
          <w:rFonts w:ascii="Times New Roman" w:hAnsi="Times New Roman" w:cs="Times New Roman"/>
          <w:sz w:val="24"/>
          <w:szCs w:val="24"/>
        </w:rPr>
      </w:pPr>
      <w:r w:rsidRPr="00626E1E">
        <w:rPr>
          <w:rFonts w:ascii="Times New Roman" w:hAnsi="Times New Roman" w:cs="Times New Roman"/>
          <w:sz w:val="24"/>
          <w:szCs w:val="24"/>
        </w:rPr>
        <w:t xml:space="preserve">In addition, Congress could identify ways to encourage human rights charges to be added to terrorism cases. There is a tendency to think of human rights and counter-terrorism legislation as occupying siloed domains. The depredations of extremist groups such as ISIL prove this to be a false </w:t>
      </w:r>
      <w:r w:rsidR="00A0210D" w:rsidRPr="00626E1E">
        <w:rPr>
          <w:rFonts w:ascii="Times New Roman" w:hAnsi="Times New Roman" w:cs="Times New Roman"/>
          <w:sz w:val="24"/>
          <w:szCs w:val="24"/>
        </w:rPr>
        <w:t>dichotomy</w:t>
      </w:r>
      <w:r w:rsidRPr="00626E1E">
        <w:rPr>
          <w:rFonts w:ascii="Times New Roman" w:hAnsi="Times New Roman" w:cs="Times New Roman"/>
          <w:sz w:val="24"/>
          <w:szCs w:val="24"/>
        </w:rPr>
        <w:t xml:space="preserve">. So, for example, Um Sayyaf—the wife of high-ranking ISIL leader—has been </w:t>
      </w:r>
      <w:r w:rsidR="007B167E" w:rsidRPr="00626E1E">
        <w:rPr>
          <w:rFonts w:ascii="Times New Roman" w:hAnsi="Times New Roman" w:cs="Times New Roman"/>
          <w:sz w:val="24"/>
          <w:szCs w:val="24"/>
        </w:rPr>
        <w:t>charged with</w:t>
      </w:r>
      <w:r w:rsidR="00651635" w:rsidRPr="00626E1E">
        <w:rPr>
          <w:rFonts w:ascii="Times New Roman" w:hAnsi="Times New Roman" w:cs="Times New Roman"/>
          <w:sz w:val="24"/>
          <w:szCs w:val="24"/>
        </w:rPr>
        <w:t xml:space="preserve"> participating in a</w:t>
      </w:r>
      <w:r w:rsidRPr="00626E1E">
        <w:rPr>
          <w:rFonts w:ascii="Times New Roman" w:hAnsi="Times New Roman" w:cs="Times New Roman"/>
          <w:sz w:val="24"/>
          <w:szCs w:val="24"/>
        </w:rPr>
        <w:t xml:space="preserve"> </w:t>
      </w:r>
      <w:r w:rsidR="006045FD" w:rsidRPr="00626E1E">
        <w:rPr>
          <w:rFonts w:ascii="Times New Roman" w:hAnsi="Times New Roman" w:cs="Times New Roman"/>
          <w:sz w:val="24"/>
          <w:szCs w:val="24"/>
        </w:rPr>
        <w:t>conspiracy to provide material support to a designated foreign terrorist organization</w:t>
      </w:r>
      <w:r w:rsidR="00951E97" w:rsidRPr="00626E1E">
        <w:rPr>
          <w:rFonts w:ascii="Times New Roman" w:hAnsi="Times New Roman" w:cs="Times New Roman"/>
          <w:sz w:val="24"/>
          <w:szCs w:val="24"/>
        </w:rPr>
        <w:t>.</w:t>
      </w:r>
      <w:r w:rsidR="006045FD" w:rsidRPr="00626E1E">
        <w:rPr>
          <w:rStyle w:val="FootnoteReference"/>
          <w:rFonts w:ascii="Times New Roman" w:hAnsi="Times New Roman" w:cs="Times New Roman"/>
          <w:sz w:val="24"/>
          <w:szCs w:val="24"/>
        </w:rPr>
        <w:footnoteReference w:id="88"/>
      </w:r>
      <w:r w:rsidR="00951E97" w:rsidRPr="00626E1E">
        <w:rPr>
          <w:rFonts w:ascii="Times New Roman" w:hAnsi="Times New Roman" w:cs="Times New Roman"/>
          <w:sz w:val="24"/>
          <w:szCs w:val="24"/>
        </w:rPr>
        <w:t xml:space="preserve"> Inexplicably, she has not been </w:t>
      </w:r>
      <w:r w:rsidR="00E35DFC" w:rsidRPr="00626E1E">
        <w:rPr>
          <w:rFonts w:ascii="Times New Roman" w:hAnsi="Times New Roman" w:cs="Times New Roman"/>
          <w:sz w:val="24"/>
          <w:szCs w:val="24"/>
        </w:rPr>
        <w:t>charged with</w:t>
      </w:r>
      <w:r w:rsidR="00951E97" w:rsidRPr="00626E1E">
        <w:rPr>
          <w:rFonts w:ascii="Times New Roman" w:hAnsi="Times New Roman" w:cs="Times New Roman"/>
          <w:sz w:val="24"/>
          <w:szCs w:val="24"/>
        </w:rPr>
        <w:t xml:space="preserve"> </w:t>
      </w:r>
      <w:r w:rsidRPr="00626E1E">
        <w:rPr>
          <w:rFonts w:ascii="Times New Roman" w:hAnsi="Times New Roman" w:cs="Times New Roman"/>
          <w:sz w:val="24"/>
          <w:szCs w:val="24"/>
        </w:rPr>
        <w:t>war crimes,</w:t>
      </w:r>
      <w:r w:rsidRPr="00626E1E">
        <w:rPr>
          <w:rStyle w:val="FootnoteReference"/>
          <w:rFonts w:ascii="Times New Roman" w:hAnsi="Times New Roman" w:cs="Times New Roman"/>
          <w:sz w:val="24"/>
          <w:szCs w:val="24"/>
        </w:rPr>
        <w:footnoteReference w:id="89"/>
      </w:r>
      <w:r w:rsidRPr="00626E1E">
        <w:rPr>
          <w:rFonts w:ascii="Times New Roman" w:hAnsi="Times New Roman" w:cs="Times New Roman"/>
          <w:sz w:val="24"/>
          <w:szCs w:val="24"/>
        </w:rPr>
        <w:t xml:space="preserve"> even though she played a part in the rape of U.S. aid worker Kayla Mueller</w:t>
      </w:r>
      <w:r w:rsidR="003E048A" w:rsidRPr="00626E1E">
        <w:rPr>
          <w:rFonts w:ascii="Times New Roman" w:hAnsi="Times New Roman" w:cs="Times New Roman"/>
          <w:sz w:val="24"/>
          <w:szCs w:val="24"/>
        </w:rPr>
        <w:t>, which could be charged as a war crime</w:t>
      </w:r>
      <w:r w:rsidR="00951E97" w:rsidRPr="00626E1E">
        <w:rPr>
          <w:rFonts w:ascii="Times New Roman" w:hAnsi="Times New Roman" w:cs="Times New Roman"/>
          <w:sz w:val="24"/>
          <w:szCs w:val="24"/>
        </w:rPr>
        <w:t xml:space="preserve"> under the still-dormant War Crimes Act,</w:t>
      </w:r>
      <w:r w:rsidR="009B7A88" w:rsidRPr="00626E1E">
        <w:rPr>
          <w:rStyle w:val="FootnoteReference"/>
          <w:rFonts w:ascii="Times New Roman" w:hAnsi="Times New Roman" w:cs="Times New Roman"/>
          <w:sz w:val="24"/>
          <w:szCs w:val="24"/>
        </w:rPr>
        <w:footnoteReference w:id="90"/>
      </w:r>
      <w:r w:rsidR="00951E97" w:rsidRPr="00626E1E">
        <w:rPr>
          <w:rFonts w:ascii="Times New Roman" w:hAnsi="Times New Roman" w:cs="Times New Roman"/>
          <w:sz w:val="24"/>
          <w:szCs w:val="24"/>
        </w:rPr>
        <w:t xml:space="preserve"> as discussed in prior hearings before this Commission</w:t>
      </w:r>
      <w:r w:rsidRPr="00626E1E">
        <w:rPr>
          <w:rFonts w:ascii="Times New Roman" w:hAnsi="Times New Roman" w:cs="Times New Roman"/>
          <w:sz w:val="24"/>
          <w:szCs w:val="24"/>
        </w:rPr>
        <w:t>.</w:t>
      </w:r>
      <w:r w:rsidR="003E048A" w:rsidRPr="00626E1E">
        <w:rPr>
          <w:rStyle w:val="FootnoteReference"/>
          <w:rFonts w:ascii="Times New Roman" w:hAnsi="Times New Roman" w:cs="Times New Roman"/>
          <w:sz w:val="24"/>
          <w:szCs w:val="24"/>
        </w:rPr>
        <w:footnoteReference w:id="91"/>
      </w:r>
      <w:r w:rsidR="00951E97" w:rsidRPr="00626E1E">
        <w:rPr>
          <w:rFonts w:ascii="Times New Roman" w:hAnsi="Times New Roman" w:cs="Times New Roman"/>
          <w:sz w:val="24"/>
          <w:szCs w:val="24"/>
        </w:rPr>
        <w:t xml:space="preserve"> </w:t>
      </w:r>
    </w:p>
    <w:p w14:paraId="115B1D79" w14:textId="1D8682F7" w:rsidR="00AC5DF6" w:rsidRPr="00626E1E" w:rsidRDefault="00951E97" w:rsidP="00883D22">
      <w:pPr>
        <w:spacing w:after="120" w:line="240" w:lineRule="auto"/>
        <w:ind w:firstLine="720"/>
        <w:jc w:val="both"/>
        <w:rPr>
          <w:rFonts w:ascii="Times New Roman" w:hAnsi="Times New Roman" w:cs="Times New Roman"/>
          <w:sz w:val="24"/>
          <w:szCs w:val="24"/>
        </w:rPr>
      </w:pPr>
      <w:r w:rsidRPr="00626E1E">
        <w:rPr>
          <w:rFonts w:ascii="Times New Roman" w:hAnsi="Times New Roman" w:cs="Times New Roman"/>
          <w:sz w:val="24"/>
          <w:szCs w:val="24"/>
        </w:rPr>
        <w:lastRenderedPageBreak/>
        <w:t>If the</w:t>
      </w:r>
      <w:r w:rsidR="009B7A88" w:rsidRPr="00626E1E">
        <w:rPr>
          <w:rFonts w:ascii="Times New Roman" w:hAnsi="Times New Roman" w:cs="Times New Roman"/>
          <w:sz w:val="24"/>
          <w:szCs w:val="24"/>
        </w:rPr>
        <w:t xml:space="preserve"> regrettable</w:t>
      </w:r>
      <w:r w:rsidRPr="00626E1E">
        <w:rPr>
          <w:rFonts w:ascii="Times New Roman" w:hAnsi="Times New Roman" w:cs="Times New Roman"/>
          <w:sz w:val="24"/>
          <w:szCs w:val="24"/>
        </w:rPr>
        <w:t xml:space="preserve"> rise of ISIL has taught us anything, it is that terrorism and human rights violations go hand-in-hand, a reality that should be reflected in any criminal charges </w:t>
      </w:r>
      <w:r w:rsidR="009B7A88" w:rsidRPr="00626E1E">
        <w:rPr>
          <w:rFonts w:ascii="Times New Roman" w:hAnsi="Times New Roman" w:cs="Times New Roman"/>
          <w:sz w:val="24"/>
          <w:szCs w:val="24"/>
        </w:rPr>
        <w:t xml:space="preserve">brought </w:t>
      </w:r>
      <w:r w:rsidRPr="00626E1E">
        <w:rPr>
          <w:rFonts w:ascii="Times New Roman" w:hAnsi="Times New Roman" w:cs="Times New Roman"/>
          <w:sz w:val="24"/>
          <w:szCs w:val="24"/>
        </w:rPr>
        <w:t>under U.S. law. And yet, o</w:t>
      </w:r>
      <w:r w:rsidR="00AC5DF6" w:rsidRPr="00626E1E">
        <w:rPr>
          <w:rFonts w:ascii="Times New Roman" w:hAnsi="Times New Roman" w:cs="Times New Roman"/>
          <w:sz w:val="24"/>
          <w:szCs w:val="24"/>
        </w:rPr>
        <w:t xml:space="preserve">ur investigative and prosecutorial teams are often structured in such a way that does not encourage this sort of cross-over investigation and indictment. </w:t>
      </w:r>
      <w:r w:rsidR="009B7A88" w:rsidRPr="00626E1E">
        <w:rPr>
          <w:rFonts w:ascii="Times New Roman" w:hAnsi="Times New Roman" w:cs="Times New Roman"/>
          <w:sz w:val="24"/>
          <w:szCs w:val="24"/>
        </w:rPr>
        <w:t xml:space="preserve">As a result, the human rights dimensions of acts of terrorism remain invisible in domestic prosecutions. </w:t>
      </w:r>
    </w:p>
    <w:p w14:paraId="493DB31E" w14:textId="35434DC4" w:rsidR="00396D31" w:rsidRPr="00626E1E" w:rsidRDefault="00396D31" w:rsidP="00640246">
      <w:pPr>
        <w:pStyle w:val="Heading2"/>
        <w:numPr>
          <w:ilvl w:val="0"/>
          <w:numId w:val="11"/>
        </w:numPr>
        <w:spacing w:after="120"/>
        <w:rPr>
          <w:rFonts w:ascii="Times New Roman" w:hAnsi="Times New Roman" w:cs="Times New Roman"/>
          <w:b/>
          <w:color w:val="auto"/>
          <w:sz w:val="24"/>
          <w:szCs w:val="24"/>
        </w:rPr>
      </w:pPr>
      <w:bookmarkStart w:id="24" w:name="_Toc11074637"/>
      <w:r w:rsidRPr="00626E1E">
        <w:rPr>
          <w:rFonts w:ascii="Times New Roman" w:hAnsi="Times New Roman" w:cs="Times New Roman"/>
          <w:b/>
          <w:color w:val="auto"/>
          <w:sz w:val="24"/>
          <w:szCs w:val="24"/>
        </w:rPr>
        <w:t xml:space="preserve">Preserve the </w:t>
      </w:r>
      <w:r w:rsidR="00597D3D" w:rsidRPr="00626E1E">
        <w:rPr>
          <w:rFonts w:ascii="Times New Roman" w:hAnsi="Times New Roman" w:cs="Times New Roman"/>
          <w:b/>
          <w:color w:val="auto"/>
          <w:sz w:val="24"/>
          <w:szCs w:val="24"/>
        </w:rPr>
        <w:t>F</w:t>
      </w:r>
      <w:r w:rsidRPr="00626E1E">
        <w:rPr>
          <w:rFonts w:ascii="Times New Roman" w:hAnsi="Times New Roman" w:cs="Times New Roman"/>
          <w:b/>
          <w:color w:val="auto"/>
          <w:sz w:val="24"/>
          <w:szCs w:val="24"/>
        </w:rPr>
        <w:t xml:space="preserve">ederal </w:t>
      </w:r>
      <w:r w:rsidR="00597D3D" w:rsidRPr="00626E1E">
        <w:rPr>
          <w:rFonts w:ascii="Times New Roman" w:hAnsi="Times New Roman" w:cs="Times New Roman"/>
          <w:b/>
          <w:color w:val="auto"/>
          <w:sz w:val="24"/>
          <w:szCs w:val="24"/>
        </w:rPr>
        <w:t>B</w:t>
      </w:r>
      <w:r w:rsidRPr="00626E1E">
        <w:rPr>
          <w:rFonts w:ascii="Times New Roman" w:hAnsi="Times New Roman" w:cs="Times New Roman"/>
          <w:b/>
          <w:color w:val="auto"/>
          <w:sz w:val="24"/>
          <w:szCs w:val="24"/>
        </w:rPr>
        <w:t xml:space="preserve">ureau of </w:t>
      </w:r>
      <w:r w:rsidR="00597D3D" w:rsidRPr="00626E1E">
        <w:rPr>
          <w:rFonts w:ascii="Times New Roman" w:hAnsi="Times New Roman" w:cs="Times New Roman"/>
          <w:b/>
          <w:color w:val="auto"/>
          <w:sz w:val="24"/>
          <w:szCs w:val="24"/>
        </w:rPr>
        <w:t>I</w:t>
      </w:r>
      <w:r w:rsidRPr="00626E1E">
        <w:rPr>
          <w:rFonts w:ascii="Times New Roman" w:hAnsi="Times New Roman" w:cs="Times New Roman"/>
          <w:b/>
          <w:color w:val="auto"/>
          <w:sz w:val="24"/>
          <w:szCs w:val="24"/>
        </w:rPr>
        <w:t>nvestigations’ Specialized War Crimes Unit</w:t>
      </w:r>
      <w:bookmarkEnd w:id="24"/>
      <w:r w:rsidR="00597D3D" w:rsidRPr="00626E1E">
        <w:rPr>
          <w:rFonts w:ascii="Times New Roman" w:hAnsi="Times New Roman" w:cs="Times New Roman"/>
          <w:b/>
          <w:color w:val="auto"/>
          <w:sz w:val="24"/>
          <w:szCs w:val="24"/>
        </w:rPr>
        <w:t xml:space="preserve"> </w:t>
      </w:r>
    </w:p>
    <w:p w14:paraId="7F0E8435" w14:textId="408079F1" w:rsidR="000E5BAA" w:rsidRPr="00626E1E" w:rsidRDefault="009B7A88" w:rsidP="008F4E4A">
      <w:pPr>
        <w:spacing w:after="120" w:line="240" w:lineRule="auto"/>
        <w:ind w:firstLine="720"/>
        <w:jc w:val="both"/>
        <w:rPr>
          <w:rFonts w:ascii="Times New Roman" w:hAnsi="Times New Roman" w:cs="Times New Roman"/>
          <w:sz w:val="24"/>
          <w:szCs w:val="24"/>
        </w:rPr>
      </w:pPr>
      <w:r w:rsidRPr="00626E1E">
        <w:rPr>
          <w:rFonts w:ascii="Times New Roman" w:hAnsi="Times New Roman" w:cs="Times New Roman"/>
          <w:sz w:val="24"/>
          <w:szCs w:val="24"/>
        </w:rPr>
        <w:t xml:space="preserve">Finally, </w:t>
      </w:r>
      <w:r w:rsidR="00396D31" w:rsidRPr="00626E1E">
        <w:rPr>
          <w:rFonts w:ascii="Times New Roman" w:hAnsi="Times New Roman" w:cs="Times New Roman"/>
          <w:sz w:val="24"/>
          <w:szCs w:val="24"/>
        </w:rPr>
        <w:t xml:space="preserve">Congress should endeavor to preserve the Federal Bureau of Investigations’ specialized war crimes unit in the face of proposals to merge it into the Department of Justice’s Civil Rights Division. </w:t>
      </w:r>
      <w:r w:rsidR="000E5BAA" w:rsidRPr="00626E1E">
        <w:rPr>
          <w:rFonts w:ascii="Times New Roman" w:hAnsi="Times New Roman" w:cs="Times New Roman"/>
          <w:sz w:val="24"/>
          <w:szCs w:val="24"/>
        </w:rPr>
        <w:t>The FBI’s International Human Rights Unit takes the lead on investigating individuals within the United States who have been accused of committing international crimes, including war crimes, torture, genocide, female genital mutilation, and the recruitment of child soldiers. It also investigates international crimes committed against or by U.S. citizens abroad and enforces immigration statutes that can be invoked against abusers who cannot be prosecuted for their underlying crimes for whatever reason. It is an essential part of an inter-agency</w:t>
      </w:r>
      <w:r w:rsidR="00597D3D" w:rsidRPr="00626E1E">
        <w:rPr>
          <w:rFonts w:ascii="Times New Roman" w:hAnsi="Times New Roman" w:cs="Times New Roman"/>
          <w:sz w:val="24"/>
          <w:szCs w:val="24"/>
        </w:rPr>
        <w:t xml:space="preserve"> Human Rights Violators and War Crimes Center </w:t>
      </w:r>
      <w:r w:rsidR="000E5BAA" w:rsidRPr="00626E1E">
        <w:rPr>
          <w:rFonts w:ascii="Times New Roman" w:hAnsi="Times New Roman" w:cs="Times New Roman"/>
          <w:sz w:val="24"/>
          <w:szCs w:val="24"/>
        </w:rPr>
        <w:t>established by DHS</w:t>
      </w:r>
      <w:r w:rsidR="00597D3D" w:rsidRPr="00626E1E">
        <w:rPr>
          <w:rFonts w:ascii="Times New Roman" w:hAnsi="Times New Roman" w:cs="Times New Roman"/>
          <w:sz w:val="24"/>
          <w:szCs w:val="24"/>
        </w:rPr>
        <w:t xml:space="preserve">. </w:t>
      </w:r>
    </w:p>
    <w:p w14:paraId="78CB15F6" w14:textId="77C968F2" w:rsidR="00597D3D" w:rsidRPr="00626E1E" w:rsidRDefault="000E5BAA" w:rsidP="000E5BAA">
      <w:pPr>
        <w:spacing w:after="120" w:line="240" w:lineRule="auto"/>
        <w:ind w:firstLine="720"/>
        <w:jc w:val="both"/>
        <w:rPr>
          <w:rFonts w:ascii="Times New Roman" w:hAnsi="Times New Roman" w:cs="Times New Roman"/>
          <w:sz w:val="24"/>
          <w:szCs w:val="24"/>
        </w:rPr>
      </w:pPr>
      <w:r w:rsidRPr="00626E1E">
        <w:rPr>
          <w:rFonts w:ascii="Times New Roman" w:hAnsi="Times New Roman" w:cs="Times New Roman"/>
          <w:sz w:val="24"/>
          <w:szCs w:val="24"/>
        </w:rPr>
        <w:t xml:space="preserve">The Civil Rights </w:t>
      </w:r>
      <w:r w:rsidR="009B7A88" w:rsidRPr="00626E1E">
        <w:rPr>
          <w:rFonts w:ascii="Times New Roman" w:hAnsi="Times New Roman" w:cs="Times New Roman"/>
          <w:sz w:val="24"/>
          <w:szCs w:val="24"/>
        </w:rPr>
        <w:t>Division’s</w:t>
      </w:r>
      <w:r w:rsidRPr="00626E1E">
        <w:rPr>
          <w:rFonts w:ascii="Times New Roman" w:hAnsi="Times New Roman" w:cs="Times New Roman"/>
          <w:sz w:val="24"/>
          <w:szCs w:val="24"/>
        </w:rPr>
        <w:t xml:space="preserve"> core mandate </w:t>
      </w:r>
      <w:r w:rsidR="00007C31" w:rsidRPr="00626E1E">
        <w:rPr>
          <w:rFonts w:ascii="Times New Roman" w:hAnsi="Times New Roman" w:cs="Times New Roman"/>
          <w:sz w:val="24"/>
          <w:szCs w:val="24"/>
        </w:rPr>
        <w:t xml:space="preserve">is dedicated to enforcing </w:t>
      </w:r>
      <w:r w:rsidRPr="00626E1E">
        <w:rPr>
          <w:rFonts w:ascii="Times New Roman" w:hAnsi="Times New Roman" w:cs="Times New Roman"/>
          <w:sz w:val="24"/>
          <w:szCs w:val="24"/>
        </w:rPr>
        <w:t xml:space="preserve">domestic civil rights authorities </w:t>
      </w:r>
      <w:r w:rsidR="009B7A88" w:rsidRPr="00626E1E">
        <w:rPr>
          <w:rFonts w:ascii="Times New Roman" w:hAnsi="Times New Roman" w:cs="Times New Roman"/>
          <w:sz w:val="24"/>
          <w:szCs w:val="24"/>
        </w:rPr>
        <w:t xml:space="preserve">on behalf of </w:t>
      </w:r>
      <w:r w:rsidRPr="00626E1E">
        <w:rPr>
          <w:rFonts w:ascii="Times New Roman" w:hAnsi="Times New Roman" w:cs="Times New Roman"/>
          <w:sz w:val="24"/>
          <w:szCs w:val="24"/>
        </w:rPr>
        <w:t xml:space="preserve">vulnerable individuals and groups within the United States. It has little experience with international investigations, </w:t>
      </w:r>
      <w:r w:rsidR="009B7A88" w:rsidRPr="00626E1E">
        <w:rPr>
          <w:rFonts w:ascii="Times New Roman" w:hAnsi="Times New Roman" w:cs="Times New Roman"/>
          <w:sz w:val="24"/>
          <w:szCs w:val="24"/>
        </w:rPr>
        <w:t xml:space="preserve">trying to understand complex foreign conflict situations, </w:t>
      </w:r>
      <w:r w:rsidRPr="00626E1E">
        <w:rPr>
          <w:rFonts w:ascii="Times New Roman" w:hAnsi="Times New Roman" w:cs="Times New Roman"/>
          <w:sz w:val="24"/>
          <w:szCs w:val="24"/>
        </w:rPr>
        <w:t xml:space="preserve">the execution of requests for mutual legal assistance, or </w:t>
      </w:r>
      <w:r w:rsidR="009B7A88" w:rsidRPr="00626E1E">
        <w:rPr>
          <w:rFonts w:ascii="Times New Roman" w:hAnsi="Times New Roman" w:cs="Times New Roman"/>
          <w:sz w:val="24"/>
          <w:szCs w:val="24"/>
        </w:rPr>
        <w:t xml:space="preserve">the unique elements and evidentiary bases of </w:t>
      </w:r>
      <w:r w:rsidRPr="00626E1E">
        <w:rPr>
          <w:rFonts w:ascii="Times New Roman" w:hAnsi="Times New Roman" w:cs="Times New Roman"/>
          <w:sz w:val="24"/>
          <w:szCs w:val="24"/>
        </w:rPr>
        <w:t xml:space="preserve">international crimes. Removing </w:t>
      </w:r>
      <w:r w:rsidR="009B7A88" w:rsidRPr="00626E1E">
        <w:rPr>
          <w:rFonts w:ascii="Times New Roman" w:hAnsi="Times New Roman" w:cs="Times New Roman"/>
          <w:sz w:val="24"/>
          <w:szCs w:val="24"/>
        </w:rPr>
        <w:t xml:space="preserve">or dispersing </w:t>
      </w:r>
      <w:r w:rsidRPr="00626E1E">
        <w:rPr>
          <w:rFonts w:ascii="Times New Roman" w:hAnsi="Times New Roman" w:cs="Times New Roman"/>
          <w:sz w:val="24"/>
          <w:szCs w:val="24"/>
        </w:rPr>
        <w:t>this concentrated</w:t>
      </w:r>
      <w:r w:rsidR="00007C31" w:rsidRPr="00626E1E">
        <w:rPr>
          <w:rFonts w:ascii="Times New Roman" w:hAnsi="Times New Roman" w:cs="Times New Roman"/>
          <w:sz w:val="24"/>
          <w:szCs w:val="24"/>
        </w:rPr>
        <w:t xml:space="preserve"> war crimes</w:t>
      </w:r>
      <w:r w:rsidRPr="00626E1E">
        <w:rPr>
          <w:rFonts w:ascii="Times New Roman" w:hAnsi="Times New Roman" w:cs="Times New Roman"/>
          <w:sz w:val="24"/>
          <w:szCs w:val="24"/>
        </w:rPr>
        <w:t xml:space="preserve"> expertise within the Bureau will undermine operations in the field when it comes to th</w:t>
      </w:r>
      <w:r w:rsidR="009B7A88" w:rsidRPr="00626E1E">
        <w:rPr>
          <w:rFonts w:ascii="Times New Roman" w:hAnsi="Times New Roman" w:cs="Times New Roman"/>
          <w:sz w:val="24"/>
          <w:szCs w:val="24"/>
        </w:rPr>
        <w:t>is</w:t>
      </w:r>
      <w:r w:rsidRPr="00626E1E">
        <w:rPr>
          <w:rFonts w:ascii="Times New Roman" w:hAnsi="Times New Roman" w:cs="Times New Roman"/>
          <w:sz w:val="24"/>
          <w:szCs w:val="24"/>
        </w:rPr>
        <w:t xml:space="preserve"> most specialized of cases. Experts within the FBI’s International Human Rights Unit, which include historians with expertise in </w:t>
      </w:r>
      <w:r w:rsidR="00927684" w:rsidRPr="00626E1E">
        <w:rPr>
          <w:rFonts w:ascii="Times New Roman" w:hAnsi="Times New Roman" w:cs="Times New Roman"/>
          <w:sz w:val="24"/>
          <w:szCs w:val="24"/>
        </w:rPr>
        <w:t xml:space="preserve">global </w:t>
      </w:r>
      <w:r w:rsidRPr="00626E1E">
        <w:rPr>
          <w:rFonts w:ascii="Times New Roman" w:hAnsi="Times New Roman" w:cs="Times New Roman"/>
          <w:sz w:val="24"/>
          <w:szCs w:val="24"/>
        </w:rPr>
        <w:t>conflict situations, work up the cases and then, after handing them off, continue to provide support to investigators and prosecutors in the field, helping to link them with foreign counterparts, enable witness interviews, and connect to additional lead and background sources. New investigations will inevitably suffer absent this dedicated team of war crimes investigators</w:t>
      </w:r>
      <w:r w:rsidR="00927684" w:rsidRPr="00626E1E">
        <w:rPr>
          <w:rFonts w:ascii="Times New Roman" w:hAnsi="Times New Roman" w:cs="Times New Roman"/>
          <w:sz w:val="24"/>
          <w:szCs w:val="24"/>
        </w:rPr>
        <w:t xml:space="preserve"> in the Bureau</w:t>
      </w:r>
      <w:r w:rsidR="006B7C5D" w:rsidRPr="00626E1E">
        <w:rPr>
          <w:rFonts w:ascii="Times New Roman" w:hAnsi="Times New Roman" w:cs="Times New Roman"/>
          <w:sz w:val="24"/>
          <w:szCs w:val="24"/>
        </w:rPr>
        <w:t xml:space="preserve">, just as </w:t>
      </w:r>
      <w:r w:rsidR="009B7A88" w:rsidRPr="00626E1E">
        <w:rPr>
          <w:rFonts w:ascii="Times New Roman" w:hAnsi="Times New Roman" w:cs="Times New Roman"/>
          <w:sz w:val="24"/>
          <w:szCs w:val="24"/>
        </w:rPr>
        <w:t xml:space="preserve">perpetrators operating in </w:t>
      </w:r>
      <w:r w:rsidR="006B7C5D" w:rsidRPr="00626E1E">
        <w:rPr>
          <w:rFonts w:ascii="Times New Roman" w:hAnsi="Times New Roman" w:cs="Times New Roman"/>
          <w:sz w:val="24"/>
          <w:szCs w:val="24"/>
        </w:rPr>
        <w:t>contemporary conflicts in places like Syria</w:t>
      </w:r>
      <w:r w:rsidR="009B7A88" w:rsidRPr="00626E1E">
        <w:rPr>
          <w:rFonts w:ascii="Times New Roman" w:hAnsi="Times New Roman" w:cs="Times New Roman"/>
          <w:sz w:val="24"/>
          <w:szCs w:val="24"/>
        </w:rPr>
        <w:t>, Yemen,</w:t>
      </w:r>
      <w:r w:rsidR="006B7C5D" w:rsidRPr="00626E1E">
        <w:rPr>
          <w:rFonts w:ascii="Times New Roman" w:hAnsi="Times New Roman" w:cs="Times New Roman"/>
          <w:sz w:val="24"/>
          <w:szCs w:val="24"/>
        </w:rPr>
        <w:t xml:space="preserve"> and Myanmar </w:t>
      </w:r>
      <w:r w:rsidR="009B7A88" w:rsidRPr="00626E1E">
        <w:rPr>
          <w:rFonts w:ascii="Times New Roman" w:hAnsi="Times New Roman" w:cs="Times New Roman"/>
          <w:sz w:val="24"/>
          <w:szCs w:val="24"/>
        </w:rPr>
        <w:t xml:space="preserve">start </w:t>
      </w:r>
      <w:r w:rsidR="006B7C5D" w:rsidRPr="00626E1E">
        <w:rPr>
          <w:rFonts w:ascii="Times New Roman" w:hAnsi="Times New Roman" w:cs="Times New Roman"/>
          <w:sz w:val="24"/>
          <w:szCs w:val="24"/>
        </w:rPr>
        <w:t>seeking safe haven abroad</w:t>
      </w:r>
      <w:r w:rsidRPr="00626E1E">
        <w:rPr>
          <w:rFonts w:ascii="Times New Roman" w:hAnsi="Times New Roman" w:cs="Times New Roman"/>
          <w:sz w:val="24"/>
          <w:szCs w:val="24"/>
        </w:rPr>
        <w:t>.</w:t>
      </w:r>
    </w:p>
    <w:p w14:paraId="67680251" w14:textId="5D957E18" w:rsidR="00FB38BB" w:rsidRPr="00626E1E" w:rsidRDefault="00FB38BB" w:rsidP="002E1A63">
      <w:pPr>
        <w:pStyle w:val="Heading1"/>
        <w:numPr>
          <w:ilvl w:val="0"/>
          <w:numId w:val="7"/>
        </w:numPr>
        <w:rPr>
          <w:sz w:val="24"/>
          <w:szCs w:val="24"/>
        </w:rPr>
      </w:pPr>
      <w:bookmarkStart w:id="25" w:name="_Toc11074638"/>
      <w:r w:rsidRPr="00626E1E">
        <w:rPr>
          <w:sz w:val="24"/>
          <w:szCs w:val="24"/>
        </w:rPr>
        <w:t>Conclusion</w:t>
      </w:r>
      <w:bookmarkEnd w:id="25"/>
      <w:r w:rsidRPr="00626E1E">
        <w:rPr>
          <w:sz w:val="24"/>
          <w:szCs w:val="24"/>
        </w:rPr>
        <w:t xml:space="preserve"> </w:t>
      </w:r>
    </w:p>
    <w:p w14:paraId="1F81DCFE" w14:textId="47AAA929" w:rsidR="0021227D" w:rsidRPr="00626E1E" w:rsidRDefault="009B7A88" w:rsidP="007B2289">
      <w:pPr>
        <w:pStyle w:val="Default"/>
        <w:spacing w:after="120"/>
        <w:ind w:firstLine="720"/>
        <w:jc w:val="both"/>
        <w:rPr>
          <w:rFonts w:ascii="Times New Roman" w:hAnsi="Times New Roman" w:cs="Times New Roman"/>
          <w:color w:val="auto"/>
        </w:rPr>
      </w:pPr>
      <w:r w:rsidRPr="00626E1E">
        <w:rPr>
          <w:rFonts w:ascii="Times New Roman" w:hAnsi="Times New Roman" w:cs="Times New Roman"/>
          <w:color w:val="221E1F"/>
        </w:rPr>
        <w:t xml:space="preserve">These legislative proposals would remedy longstanding gaps in U.S. law, protect against impunity, and prevent the immediate return of a perpetrator to the </w:t>
      </w:r>
      <w:r w:rsidRPr="00626E1E">
        <w:rPr>
          <w:rFonts w:ascii="Times New Roman" w:hAnsi="Times New Roman" w:cs="Times New Roman"/>
          <w:i/>
          <w:iCs/>
          <w:color w:val="221E1F"/>
        </w:rPr>
        <w:t>locus delicti</w:t>
      </w:r>
      <w:r w:rsidRPr="00626E1E">
        <w:rPr>
          <w:rFonts w:ascii="Times New Roman" w:hAnsi="Times New Roman" w:cs="Times New Roman"/>
          <w:color w:val="221E1F"/>
        </w:rPr>
        <w:t xml:space="preserve">. </w:t>
      </w:r>
      <w:r w:rsidR="00FB38BB" w:rsidRPr="00626E1E">
        <w:rPr>
          <w:rFonts w:ascii="Times New Roman" w:hAnsi="Times New Roman" w:cs="Times New Roman"/>
          <w:color w:val="auto"/>
        </w:rPr>
        <w:t xml:space="preserve">Many of the </w:t>
      </w:r>
      <w:r w:rsidR="007B2289" w:rsidRPr="00626E1E">
        <w:rPr>
          <w:rFonts w:ascii="Times New Roman" w:hAnsi="Times New Roman" w:cs="Times New Roman"/>
          <w:color w:val="auto"/>
        </w:rPr>
        <w:t xml:space="preserve">human rights </w:t>
      </w:r>
      <w:r w:rsidR="00FB38BB" w:rsidRPr="00626E1E">
        <w:rPr>
          <w:rFonts w:ascii="Times New Roman" w:hAnsi="Times New Roman" w:cs="Times New Roman"/>
          <w:color w:val="auto"/>
        </w:rPr>
        <w:t xml:space="preserve">statutes </w:t>
      </w:r>
      <w:r w:rsidR="0021227D" w:rsidRPr="00626E1E">
        <w:rPr>
          <w:rFonts w:ascii="Times New Roman" w:hAnsi="Times New Roman" w:cs="Times New Roman"/>
          <w:color w:val="auto"/>
        </w:rPr>
        <w:t xml:space="preserve">that </w:t>
      </w:r>
      <w:r w:rsidR="00FB38BB" w:rsidRPr="00626E1E">
        <w:rPr>
          <w:rFonts w:ascii="Times New Roman" w:hAnsi="Times New Roman" w:cs="Times New Roman"/>
          <w:color w:val="auto"/>
        </w:rPr>
        <w:t xml:space="preserve">are </w:t>
      </w:r>
      <w:r w:rsidR="0021227D" w:rsidRPr="00626E1E">
        <w:rPr>
          <w:rFonts w:ascii="Times New Roman" w:hAnsi="Times New Roman" w:cs="Times New Roman"/>
          <w:color w:val="auto"/>
        </w:rPr>
        <w:t>now found in the U</w:t>
      </w:r>
      <w:r w:rsidR="00FB38BB" w:rsidRPr="00626E1E">
        <w:rPr>
          <w:rFonts w:ascii="Times New Roman" w:hAnsi="Times New Roman" w:cs="Times New Roman"/>
          <w:color w:val="auto"/>
        </w:rPr>
        <w:t>.</w:t>
      </w:r>
      <w:r w:rsidR="0021227D" w:rsidRPr="00626E1E">
        <w:rPr>
          <w:rFonts w:ascii="Times New Roman" w:hAnsi="Times New Roman" w:cs="Times New Roman"/>
          <w:color w:val="auto"/>
        </w:rPr>
        <w:t>S</w:t>
      </w:r>
      <w:r w:rsidR="00FB38BB" w:rsidRPr="00626E1E">
        <w:rPr>
          <w:rFonts w:ascii="Times New Roman" w:hAnsi="Times New Roman" w:cs="Times New Roman"/>
          <w:color w:val="auto"/>
        </w:rPr>
        <w:t>.</w:t>
      </w:r>
      <w:r w:rsidR="0021227D" w:rsidRPr="00626E1E">
        <w:rPr>
          <w:rFonts w:ascii="Times New Roman" w:hAnsi="Times New Roman" w:cs="Times New Roman"/>
          <w:color w:val="auto"/>
        </w:rPr>
        <w:t xml:space="preserve"> Code enjoyed </w:t>
      </w:r>
      <w:r w:rsidR="00FB38BB" w:rsidRPr="00626E1E">
        <w:rPr>
          <w:rFonts w:ascii="Times New Roman" w:hAnsi="Times New Roman" w:cs="Times New Roman"/>
          <w:color w:val="auto"/>
        </w:rPr>
        <w:t xml:space="preserve">strong </w:t>
      </w:r>
      <w:r w:rsidR="0021227D" w:rsidRPr="00626E1E">
        <w:rPr>
          <w:rFonts w:ascii="Times New Roman" w:hAnsi="Times New Roman" w:cs="Times New Roman"/>
          <w:color w:val="auto"/>
        </w:rPr>
        <w:t>bipar</w:t>
      </w:r>
      <w:r w:rsidR="0021227D" w:rsidRPr="00626E1E">
        <w:rPr>
          <w:rFonts w:ascii="Times New Roman" w:hAnsi="Times New Roman" w:cs="Times New Roman"/>
          <w:color w:val="auto"/>
        </w:rPr>
        <w:softHyphen/>
        <w:t>tisan support and w</w:t>
      </w:r>
      <w:r w:rsidR="00FB38BB" w:rsidRPr="00626E1E">
        <w:rPr>
          <w:rFonts w:ascii="Times New Roman" w:hAnsi="Times New Roman" w:cs="Times New Roman"/>
          <w:color w:val="auto"/>
        </w:rPr>
        <w:t>ere</w:t>
      </w:r>
      <w:r w:rsidR="0021227D" w:rsidRPr="00626E1E">
        <w:rPr>
          <w:rFonts w:ascii="Times New Roman" w:hAnsi="Times New Roman" w:cs="Times New Roman"/>
          <w:color w:val="auto"/>
        </w:rPr>
        <w:t>, in fact, enacted during Republican administrations.</w:t>
      </w:r>
      <w:r w:rsidR="00FB38BB" w:rsidRPr="00626E1E">
        <w:rPr>
          <w:rFonts w:ascii="Times New Roman" w:hAnsi="Times New Roman" w:cs="Times New Roman"/>
          <w:color w:val="auto"/>
        </w:rPr>
        <w:t xml:space="preserve"> </w:t>
      </w:r>
      <w:r w:rsidR="007B2289" w:rsidRPr="00626E1E">
        <w:rPr>
          <w:rFonts w:ascii="Times New Roman" w:hAnsi="Times New Roman" w:cs="Times New Roman"/>
          <w:color w:val="auto"/>
        </w:rPr>
        <w:t xml:space="preserve">I am hopeful that this Congress can follow suit. </w:t>
      </w:r>
    </w:p>
    <w:p w14:paraId="79285472" w14:textId="199CCF5B" w:rsidR="007B2289" w:rsidRPr="00626E1E" w:rsidRDefault="007B2289" w:rsidP="007B2289">
      <w:pPr>
        <w:pStyle w:val="Default"/>
        <w:spacing w:after="120"/>
        <w:ind w:firstLine="720"/>
        <w:jc w:val="both"/>
        <w:rPr>
          <w:rFonts w:ascii="Times New Roman" w:hAnsi="Times New Roman" w:cs="Times New Roman"/>
          <w:color w:val="auto"/>
        </w:rPr>
      </w:pPr>
    </w:p>
    <w:p w14:paraId="2FCB89AF" w14:textId="50E8CFDF" w:rsidR="007B2289" w:rsidRPr="00626E1E" w:rsidRDefault="007B2289" w:rsidP="007B2289">
      <w:pPr>
        <w:pStyle w:val="Default"/>
        <w:spacing w:after="120"/>
        <w:jc w:val="center"/>
        <w:rPr>
          <w:rFonts w:ascii="Times New Roman" w:hAnsi="Times New Roman" w:cs="Times New Roman"/>
          <w:color w:val="auto"/>
        </w:rPr>
      </w:pPr>
      <w:r w:rsidRPr="00626E1E">
        <w:rPr>
          <w:rFonts w:ascii="Times New Roman" w:hAnsi="Times New Roman" w:cs="Times New Roman"/>
          <w:color w:val="auto"/>
        </w:rPr>
        <w:t>*</w:t>
      </w:r>
      <w:r w:rsidRPr="00626E1E">
        <w:rPr>
          <w:rFonts w:ascii="Times New Roman" w:hAnsi="Times New Roman" w:cs="Times New Roman"/>
          <w:color w:val="auto"/>
        </w:rPr>
        <w:tab/>
        <w:t>*</w:t>
      </w:r>
      <w:r w:rsidRPr="00626E1E">
        <w:rPr>
          <w:rFonts w:ascii="Times New Roman" w:hAnsi="Times New Roman" w:cs="Times New Roman"/>
          <w:color w:val="auto"/>
        </w:rPr>
        <w:tab/>
        <w:t>*</w:t>
      </w:r>
    </w:p>
    <w:p w14:paraId="2C964A15" w14:textId="49B70342" w:rsidR="009B7A88" w:rsidRPr="00626E1E" w:rsidRDefault="009B7A88" w:rsidP="00FB38BB">
      <w:pPr>
        <w:pStyle w:val="Default"/>
        <w:spacing w:after="120"/>
        <w:ind w:firstLine="720"/>
        <w:jc w:val="both"/>
        <w:rPr>
          <w:rFonts w:ascii="Times New Roman" w:hAnsi="Times New Roman" w:cs="Times New Roman"/>
          <w:color w:val="auto"/>
        </w:rPr>
      </w:pPr>
    </w:p>
    <w:p w14:paraId="3DA5DFA7" w14:textId="77777777" w:rsidR="0021227D" w:rsidRPr="00626E1E" w:rsidRDefault="0021227D" w:rsidP="006238E7">
      <w:pPr>
        <w:pStyle w:val="Default"/>
        <w:spacing w:after="120"/>
        <w:ind w:firstLine="720"/>
        <w:jc w:val="both"/>
        <w:rPr>
          <w:rFonts w:ascii="Times New Roman" w:hAnsi="Times New Roman" w:cs="Times New Roman"/>
          <w:color w:val="auto"/>
        </w:rPr>
      </w:pPr>
    </w:p>
    <w:sectPr w:rsidR="0021227D" w:rsidRPr="00626E1E" w:rsidSect="00C80CD7">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540F3A" w14:textId="77777777" w:rsidR="00833D80" w:rsidRDefault="00833D80" w:rsidP="00492AF3">
      <w:pPr>
        <w:spacing w:after="0" w:line="240" w:lineRule="auto"/>
      </w:pPr>
      <w:r>
        <w:separator/>
      </w:r>
    </w:p>
  </w:endnote>
  <w:endnote w:type="continuationSeparator" w:id="0">
    <w:p w14:paraId="05D64B45" w14:textId="77777777" w:rsidR="00833D80" w:rsidRDefault="00833D80" w:rsidP="00492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inion Pro">
    <w:altName w:val="Minion Pro"/>
    <w:panose1 w:val="00000000000000000000"/>
    <w:charset w:val="00"/>
    <w:family w:val="roman"/>
    <w:notTrueType/>
    <w:pitch w:val="variable"/>
    <w:sig w:usb0="00000003" w:usb1="00000001"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6423812"/>
      <w:docPartObj>
        <w:docPartGallery w:val="Page Numbers (Bottom of Page)"/>
        <w:docPartUnique/>
      </w:docPartObj>
    </w:sdtPr>
    <w:sdtEndPr>
      <w:rPr>
        <w:rFonts w:ascii="Times New Roman" w:hAnsi="Times New Roman" w:cs="Times New Roman"/>
        <w:noProof/>
        <w:sz w:val="24"/>
        <w:szCs w:val="24"/>
      </w:rPr>
    </w:sdtEndPr>
    <w:sdtContent>
      <w:p w14:paraId="06D5E679" w14:textId="37A35767" w:rsidR="00994877" w:rsidRPr="00E80082" w:rsidRDefault="00994877">
        <w:pPr>
          <w:pStyle w:val="Footer"/>
          <w:jc w:val="center"/>
          <w:rPr>
            <w:rFonts w:ascii="Times New Roman" w:hAnsi="Times New Roman" w:cs="Times New Roman"/>
            <w:sz w:val="24"/>
            <w:szCs w:val="24"/>
          </w:rPr>
        </w:pPr>
        <w:r w:rsidRPr="00E80082">
          <w:rPr>
            <w:rFonts w:ascii="Times New Roman" w:hAnsi="Times New Roman" w:cs="Times New Roman"/>
            <w:sz w:val="24"/>
            <w:szCs w:val="24"/>
          </w:rPr>
          <w:fldChar w:fldCharType="begin"/>
        </w:r>
        <w:r w:rsidRPr="00E80082">
          <w:rPr>
            <w:rFonts w:ascii="Times New Roman" w:hAnsi="Times New Roman" w:cs="Times New Roman"/>
            <w:sz w:val="24"/>
            <w:szCs w:val="24"/>
          </w:rPr>
          <w:instrText xml:space="preserve"> PAGE   \* MERGEFORMAT </w:instrText>
        </w:r>
        <w:r w:rsidRPr="00E80082">
          <w:rPr>
            <w:rFonts w:ascii="Times New Roman" w:hAnsi="Times New Roman" w:cs="Times New Roman"/>
            <w:sz w:val="24"/>
            <w:szCs w:val="24"/>
          </w:rPr>
          <w:fldChar w:fldCharType="separate"/>
        </w:r>
        <w:r w:rsidR="003A10A5">
          <w:rPr>
            <w:rFonts w:ascii="Times New Roman" w:hAnsi="Times New Roman" w:cs="Times New Roman"/>
            <w:noProof/>
            <w:sz w:val="24"/>
            <w:szCs w:val="24"/>
          </w:rPr>
          <w:t>14</w:t>
        </w:r>
        <w:r w:rsidRPr="00E80082">
          <w:rPr>
            <w:rFonts w:ascii="Times New Roman" w:hAnsi="Times New Roman" w:cs="Times New Roman"/>
            <w:noProof/>
            <w:sz w:val="24"/>
            <w:szCs w:val="24"/>
          </w:rPr>
          <w:fldChar w:fldCharType="end"/>
        </w:r>
      </w:p>
    </w:sdtContent>
  </w:sdt>
  <w:p w14:paraId="56F75DD0" w14:textId="77777777" w:rsidR="00994877" w:rsidRDefault="009948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5A18D" w14:textId="77777777" w:rsidR="00833D80" w:rsidRDefault="00833D80" w:rsidP="00492AF3">
      <w:pPr>
        <w:spacing w:after="0" w:line="240" w:lineRule="auto"/>
      </w:pPr>
      <w:r>
        <w:separator/>
      </w:r>
    </w:p>
  </w:footnote>
  <w:footnote w:type="continuationSeparator" w:id="0">
    <w:p w14:paraId="61B85E5F" w14:textId="77777777" w:rsidR="00833D80" w:rsidRDefault="00833D80" w:rsidP="00492AF3">
      <w:pPr>
        <w:spacing w:after="0" w:line="240" w:lineRule="auto"/>
      </w:pPr>
      <w:r>
        <w:continuationSeparator/>
      </w:r>
    </w:p>
  </w:footnote>
  <w:footnote w:id="1">
    <w:p w14:paraId="7871C0B6" w14:textId="77777777" w:rsidR="00994877" w:rsidRPr="007F6777" w:rsidRDefault="00994877" w:rsidP="00396D31">
      <w:pPr>
        <w:pStyle w:val="FootnoteText"/>
        <w:jc w:val="both"/>
        <w:rPr>
          <w:rFonts w:ascii="Times New Roman" w:hAnsi="Times New Roman" w:cs="Times New Roman"/>
        </w:rPr>
      </w:pPr>
      <w:r w:rsidRPr="007F6777">
        <w:rPr>
          <w:rStyle w:val="FootnoteReference"/>
          <w:rFonts w:ascii="Times New Roman" w:hAnsi="Times New Roman" w:cs="Times New Roman"/>
        </w:rPr>
        <w:footnoteRef/>
      </w:r>
      <w:r w:rsidRPr="007F6777">
        <w:rPr>
          <w:rFonts w:ascii="Times New Roman" w:hAnsi="Times New Roman" w:cs="Times New Roman"/>
        </w:rPr>
        <w:t xml:space="preserve"> </w:t>
      </w:r>
      <w:r w:rsidRPr="007F6777">
        <w:rPr>
          <w:rFonts w:ascii="Times New Roman" w:hAnsi="Times New Roman" w:cs="Times New Roman"/>
          <w:color w:val="221E1F"/>
        </w:rPr>
        <w:t>18 U.S.C. § 2441 (1996). The original War Crimes Act was amended by the Military Commission Act of 2006.</w:t>
      </w:r>
    </w:p>
  </w:footnote>
  <w:footnote w:id="2">
    <w:p w14:paraId="3EFB02A6" w14:textId="77777777" w:rsidR="00994877" w:rsidRPr="007F6777" w:rsidRDefault="00994877" w:rsidP="00396D31">
      <w:pPr>
        <w:pStyle w:val="FootnoteText"/>
        <w:jc w:val="both"/>
        <w:rPr>
          <w:rFonts w:ascii="Times New Roman" w:hAnsi="Times New Roman" w:cs="Times New Roman"/>
        </w:rPr>
      </w:pPr>
      <w:r w:rsidRPr="007F6777">
        <w:rPr>
          <w:rStyle w:val="FootnoteReference"/>
          <w:rFonts w:ascii="Times New Roman" w:hAnsi="Times New Roman" w:cs="Times New Roman"/>
        </w:rPr>
        <w:footnoteRef/>
      </w:r>
      <w:r w:rsidRPr="007F6777">
        <w:rPr>
          <w:rFonts w:ascii="Times New Roman" w:hAnsi="Times New Roman" w:cs="Times New Roman"/>
        </w:rPr>
        <w:t xml:space="preserve"> </w:t>
      </w:r>
      <w:r w:rsidRPr="007F6777">
        <w:rPr>
          <w:rFonts w:ascii="Times New Roman" w:hAnsi="Times New Roman" w:cs="Times New Roman"/>
          <w:color w:val="221E1F"/>
        </w:rPr>
        <w:t>The Genocide Convention Implementation Act of 1987 (the Proxmire Act), 18 U.S.C. §1091 (1988). Congress in 2007 passed the Genocide Accountability Act to expand jurisdiction to allow for the prosecution of any individual, regardless of nationality, who commits genocide anywhere in the world so long as the person is found within the United States.</w:t>
      </w:r>
    </w:p>
  </w:footnote>
  <w:footnote w:id="3">
    <w:p w14:paraId="3EA16FF3" w14:textId="4813BE5C" w:rsidR="00994877" w:rsidRPr="007F6777" w:rsidRDefault="00994877" w:rsidP="00396D31">
      <w:pPr>
        <w:pStyle w:val="FootnoteText"/>
        <w:jc w:val="both"/>
        <w:rPr>
          <w:rFonts w:ascii="Times New Roman" w:hAnsi="Times New Roman" w:cs="Times New Roman"/>
        </w:rPr>
      </w:pPr>
      <w:r w:rsidRPr="007F6777">
        <w:rPr>
          <w:rStyle w:val="FootnoteReference"/>
          <w:rFonts w:ascii="Times New Roman" w:hAnsi="Times New Roman" w:cs="Times New Roman"/>
        </w:rPr>
        <w:footnoteRef/>
      </w:r>
      <w:r w:rsidRPr="007F6777">
        <w:rPr>
          <w:rFonts w:ascii="Times New Roman" w:hAnsi="Times New Roman" w:cs="Times New Roman"/>
        </w:rPr>
        <w:t xml:space="preserve"> </w:t>
      </w:r>
      <w:r w:rsidRPr="007F6777">
        <w:rPr>
          <w:rFonts w:ascii="Times New Roman" w:hAnsi="Times New Roman" w:cs="Times New Roman"/>
          <w:color w:val="221E1F"/>
        </w:rPr>
        <w:t xml:space="preserve">18 U.S.C. § 2340 (1996). </w:t>
      </w:r>
      <w:r w:rsidRPr="007F6777">
        <w:rPr>
          <w:rFonts w:ascii="Times New Roman" w:hAnsi="Times New Roman" w:cs="Times New Roman"/>
          <w:i/>
          <w:color w:val="221E1F"/>
        </w:rPr>
        <w:t>See, e.g.</w:t>
      </w:r>
      <w:r w:rsidRPr="007F6777">
        <w:rPr>
          <w:rFonts w:ascii="Times New Roman" w:hAnsi="Times New Roman" w:cs="Times New Roman"/>
          <w:color w:val="221E1F"/>
        </w:rPr>
        <w:t xml:space="preserve">, </w:t>
      </w:r>
      <w:r w:rsidRPr="007F6777">
        <w:rPr>
          <w:rFonts w:ascii="Times New Roman" w:hAnsi="Times New Roman" w:cs="Times New Roman"/>
          <w:i/>
          <w:iCs/>
          <w:color w:val="221E1F"/>
        </w:rPr>
        <w:t xml:space="preserve">United States v. Belfast </w:t>
      </w:r>
      <w:r w:rsidRPr="007F6777">
        <w:rPr>
          <w:rFonts w:ascii="Times New Roman" w:hAnsi="Times New Roman" w:cs="Times New Roman"/>
          <w:color w:val="221E1F"/>
        </w:rPr>
        <w:t>611 F.3d 783 (11th Cir 2010).</w:t>
      </w:r>
    </w:p>
  </w:footnote>
  <w:footnote w:id="4">
    <w:p w14:paraId="5250885B" w14:textId="77777777" w:rsidR="00994877" w:rsidRPr="007F6777" w:rsidRDefault="00994877" w:rsidP="00396D31">
      <w:pPr>
        <w:pStyle w:val="FootnoteText"/>
        <w:jc w:val="both"/>
        <w:rPr>
          <w:rFonts w:ascii="Times New Roman" w:hAnsi="Times New Roman" w:cs="Times New Roman"/>
          <w:lang w:val="fr-FR"/>
        </w:rPr>
      </w:pPr>
      <w:r w:rsidRPr="007F6777">
        <w:rPr>
          <w:rStyle w:val="FootnoteReference"/>
          <w:rFonts w:ascii="Times New Roman" w:hAnsi="Times New Roman" w:cs="Times New Roman"/>
        </w:rPr>
        <w:footnoteRef/>
      </w:r>
      <w:r w:rsidRPr="007F6777">
        <w:rPr>
          <w:rFonts w:ascii="Times New Roman" w:hAnsi="Times New Roman" w:cs="Times New Roman"/>
          <w:lang w:val="fr-FR"/>
        </w:rPr>
        <w:t xml:space="preserve"> </w:t>
      </w:r>
      <w:r w:rsidRPr="007F6777">
        <w:rPr>
          <w:rFonts w:ascii="Times New Roman" w:hAnsi="Times New Roman" w:cs="Times New Roman"/>
          <w:color w:val="221E1F"/>
          <w:lang w:val="fr-FR"/>
        </w:rPr>
        <w:t>18 U.S.C. § 2442 (2008).</w:t>
      </w:r>
    </w:p>
  </w:footnote>
  <w:footnote w:id="5">
    <w:p w14:paraId="768BE50B" w14:textId="77777777" w:rsidR="00994877" w:rsidRPr="007F6777" w:rsidRDefault="00994877" w:rsidP="00396D31">
      <w:pPr>
        <w:pStyle w:val="FootnoteText"/>
        <w:jc w:val="both"/>
        <w:rPr>
          <w:rFonts w:ascii="Times New Roman" w:hAnsi="Times New Roman" w:cs="Times New Roman"/>
          <w:lang w:val="fr-FR"/>
        </w:rPr>
      </w:pPr>
      <w:r w:rsidRPr="007F6777">
        <w:rPr>
          <w:rStyle w:val="FootnoteReference"/>
          <w:rFonts w:ascii="Times New Roman" w:hAnsi="Times New Roman" w:cs="Times New Roman"/>
        </w:rPr>
        <w:footnoteRef/>
      </w:r>
      <w:r w:rsidRPr="007F6777">
        <w:rPr>
          <w:rFonts w:ascii="Times New Roman" w:hAnsi="Times New Roman" w:cs="Times New Roman"/>
          <w:lang w:val="fr-FR"/>
        </w:rPr>
        <w:t xml:space="preserve"> </w:t>
      </w:r>
      <w:r w:rsidRPr="007F6777">
        <w:rPr>
          <w:rFonts w:ascii="Times New Roman" w:hAnsi="Times New Roman" w:cs="Times New Roman"/>
          <w:color w:val="221E1F"/>
          <w:lang w:val="fr-FR"/>
        </w:rPr>
        <w:t xml:space="preserve">18 U.S.C. § 2332 </w:t>
      </w:r>
      <w:r w:rsidRPr="007F6777">
        <w:rPr>
          <w:rFonts w:ascii="Times New Roman" w:hAnsi="Times New Roman" w:cs="Times New Roman"/>
          <w:i/>
          <w:iCs/>
          <w:color w:val="221E1F"/>
          <w:lang w:val="fr-FR"/>
        </w:rPr>
        <w:t>et seq</w:t>
      </w:r>
      <w:r w:rsidRPr="007F6777">
        <w:rPr>
          <w:rFonts w:ascii="Times New Roman" w:hAnsi="Times New Roman" w:cs="Times New Roman"/>
          <w:color w:val="221E1F"/>
          <w:lang w:val="fr-FR"/>
        </w:rPr>
        <w:t>.</w:t>
      </w:r>
    </w:p>
  </w:footnote>
  <w:footnote w:id="6">
    <w:p w14:paraId="3A9974E6" w14:textId="746905B7" w:rsidR="00C03AE5" w:rsidRPr="007F6777" w:rsidRDefault="00C03AE5">
      <w:pPr>
        <w:pStyle w:val="FootnoteText"/>
        <w:rPr>
          <w:rFonts w:ascii="Times New Roman" w:hAnsi="Times New Roman" w:cs="Times New Roman"/>
          <w:lang w:val="fr-FR"/>
        </w:rPr>
      </w:pPr>
      <w:r w:rsidRPr="007F6777">
        <w:rPr>
          <w:rStyle w:val="FootnoteReference"/>
          <w:rFonts w:ascii="Times New Roman" w:hAnsi="Times New Roman" w:cs="Times New Roman"/>
        </w:rPr>
        <w:footnoteRef/>
      </w:r>
      <w:r w:rsidRPr="007F6777">
        <w:rPr>
          <w:rFonts w:ascii="Times New Roman" w:hAnsi="Times New Roman" w:cs="Times New Roman"/>
          <w:lang w:val="fr-FR"/>
        </w:rPr>
        <w:t xml:space="preserve"> 18 U.S.C. § 1651</w:t>
      </w:r>
      <w:r w:rsidR="00341D4D" w:rsidRPr="007F6777">
        <w:rPr>
          <w:rFonts w:ascii="Times New Roman" w:hAnsi="Times New Roman" w:cs="Times New Roman"/>
          <w:lang w:val="fr-FR"/>
        </w:rPr>
        <w:t xml:space="preserve"> (1948)</w:t>
      </w:r>
      <w:r w:rsidRPr="007F6777">
        <w:rPr>
          <w:rFonts w:ascii="Times New Roman" w:hAnsi="Times New Roman" w:cs="Times New Roman"/>
          <w:lang w:val="fr-FR"/>
        </w:rPr>
        <w:t>.</w:t>
      </w:r>
    </w:p>
  </w:footnote>
  <w:footnote w:id="7">
    <w:p w14:paraId="6FDEDCF7" w14:textId="664426A1" w:rsidR="00994877" w:rsidRPr="007F6777" w:rsidRDefault="00994877" w:rsidP="00396D31">
      <w:pPr>
        <w:pStyle w:val="FootnoteText"/>
        <w:jc w:val="both"/>
        <w:rPr>
          <w:rFonts w:ascii="Times New Roman" w:hAnsi="Times New Roman" w:cs="Times New Roman"/>
          <w:lang w:val="fr-FR"/>
        </w:rPr>
      </w:pPr>
      <w:r w:rsidRPr="007F6777">
        <w:rPr>
          <w:rStyle w:val="FootnoteReference"/>
          <w:rFonts w:ascii="Times New Roman" w:hAnsi="Times New Roman" w:cs="Times New Roman"/>
        </w:rPr>
        <w:footnoteRef/>
      </w:r>
      <w:r w:rsidRPr="007F6777">
        <w:rPr>
          <w:rFonts w:ascii="Times New Roman" w:hAnsi="Times New Roman" w:cs="Times New Roman"/>
          <w:lang w:val="fr-FR"/>
        </w:rPr>
        <w:t xml:space="preserve"> 18 U.S.C. § 1581 </w:t>
      </w:r>
      <w:r w:rsidRPr="007F6777">
        <w:rPr>
          <w:rFonts w:ascii="Times New Roman" w:hAnsi="Times New Roman" w:cs="Times New Roman"/>
          <w:i/>
          <w:lang w:val="fr-FR"/>
        </w:rPr>
        <w:t>et seq</w:t>
      </w:r>
      <w:r w:rsidRPr="007F6777">
        <w:rPr>
          <w:rFonts w:ascii="Times New Roman" w:hAnsi="Times New Roman" w:cs="Times New Roman"/>
          <w:lang w:val="fr-FR"/>
        </w:rPr>
        <w:t>.</w:t>
      </w:r>
    </w:p>
  </w:footnote>
  <w:footnote w:id="8">
    <w:p w14:paraId="24C983F9" w14:textId="46FD3E17" w:rsidR="00994877" w:rsidRPr="007F6777" w:rsidRDefault="00994877" w:rsidP="00396D31">
      <w:pPr>
        <w:autoSpaceDE w:val="0"/>
        <w:autoSpaceDN w:val="0"/>
        <w:adjustRightInd w:val="0"/>
        <w:spacing w:after="0" w:line="240" w:lineRule="auto"/>
        <w:jc w:val="both"/>
        <w:rPr>
          <w:rFonts w:ascii="Times New Roman" w:hAnsi="Times New Roman" w:cs="Times New Roman"/>
          <w:sz w:val="20"/>
          <w:szCs w:val="20"/>
        </w:rPr>
      </w:pPr>
      <w:r w:rsidRPr="007F6777">
        <w:rPr>
          <w:rStyle w:val="FootnoteReference"/>
          <w:rFonts w:ascii="Times New Roman" w:hAnsi="Times New Roman" w:cs="Times New Roman"/>
          <w:sz w:val="20"/>
          <w:szCs w:val="20"/>
        </w:rPr>
        <w:footnoteRef/>
      </w:r>
      <w:r w:rsidRPr="007F6777">
        <w:rPr>
          <w:rFonts w:ascii="Times New Roman" w:hAnsi="Times New Roman" w:cs="Times New Roman"/>
          <w:sz w:val="20"/>
          <w:szCs w:val="20"/>
        </w:rPr>
        <w:t xml:space="preserve"> Agreement for the Prosecution and Punishment of Major War Criminals of the European Axis, art. 6(c), Aug. 8 1945, 59 Stat. 1546, 82 U.N.T.S. 279; Charter for the International Military Tribunal of the Far East, art. 5(c), Jan. 19, 1946, T.I.A.S. 1589, 4 Bevans 20 (1968); Statute of the International Criminal Tribunal for the Former Yugoslavia, art. 5, S.C. Res. 827, U.N. Doc. S/RES/827 (May 25, 1993);</w:t>
      </w:r>
      <w:r w:rsidRPr="007F6777">
        <w:rPr>
          <w:rFonts w:ascii="Times New Roman" w:hAnsi="Times New Roman" w:cs="Times New Roman"/>
          <w:i/>
          <w:iCs/>
          <w:sz w:val="20"/>
          <w:szCs w:val="20"/>
        </w:rPr>
        <w:t xml:space="preserve"> </w:t>
      </w:r>
      <w:r w:rsidRPr="007F6777">
        <w:rPr>
          <w:rFonts w:ascii="Times New Roman" w:hAnsi="Times New Roman" w:cs="Times New Roman"/>
          <w:sz w:val="20"/>
          <w:szCs w:val="20"/>
        </w:rPr>
        <w:t>Statute of the International Criminal Tribunal for Rwanda, art. 3, S.C. Res. 955, U.N. Doc. S/RES/955 (Nov. 8, 1994); Statute of the Special Court for Sierra Leone, art. 2, Jan. 16, 2002, 2178 U.N.T.S. 145; Statute of the Iraqi High Tribunal, art. 12, Oct. 18, 2005.</w:t>
      </w:r>
      <w:r w:rsidR="00805DB1" w:rsidRPr="007F6777">
        <w:rPr>
          <w:rFonts w:ascii="Times New Roman" w:hAnsi="Times New Roman" w:cs="Times New Roman"/>
          <w:sz w:val="20"/>
          <w:szCs w:val="20"/>
        </w:rPr>
        <w:t xml:space="preserve"> The one exception is the Special Tribunal for Lebanon, which focuses exclusively on terrorism crimes under Lebanese law. </w:t>
      </w:r>
      <w:r w:rsidR="00805DB1" w:rsidRPr="007F6777">
        <w:rPr>
          <w:rFonts w:ascii="Times New Roman" w:hAnsi="Times New Roman" w:cs="Times New Roman"/>
          <w:color w:val="444444"/>
          <w:sz w:val="20"/>
          <w:szCs w:val="20"/>
          <w:shd w:val="clear" w:color="auto" w:fill="FFFFFF"/>
        </w:rPr>
        <w:t>Statute of the Special Tribunal for Lebanon, appended to S.C. Res. 1757, U.N. Doc. S/RES/1757 (May 30, 2007)</w:t>
      </w:r>
      <w:r w:rsidR="00AA60F5" w:rsidRPr="007F6777">
        <w:rPr>
          <w:rFonts w:ascii="Times New Roman" w:hAnsi="Times New Roman" w:cs="Times New Roman"/>
          <w:color w:val="444444"/>
          <w:sz w:val="20"/>
          <w:szCs w:val="20"/>
          <w:shd w:val="clear" w:color="auto" w:fill="FFFFFF"/>
        </w:rPr>
        <w:t>.</w:t>
      </w:r>
    </w:p>
  </w:footnote>
  <w:footnote w:id="9">
    <w:p w14:paraId="0DC509DF" w14:textId="77777777" w:rsidR="00805DB1" w:rsidRPr="007F6777" w:rsidRDefault="00805DB1" w:rsidP="00805DB1">
      <w:pPr>
        <w:pStyle w:val="FootnoteText"/>
        <w:jc w:val="both"/>
        <w:rPr>
          <w:rFonts w:ascii="Times New Roman" w:hAnsi="Times New Roman" w:cs="Times New Roman"/>
        </w:rPr>
      </w:pPr>
      <w:r w:rsidRPr="007F6777">
        <w:rPr>
          <w:rStyle w:val="FootnoteReference"/>
          <w:rFonts w:ascii="Times New Roman" w:hAnsi="Times New Roman" w:cs="Times New Roman"/>
        </w:rPr>
        <w:footnoteRef/>
      </w:r>
      <w:r w:rsidRPr="007F6777">
        <w:rPr>
          <w:rFonts w:ascii="Times New Roman" w:hAnsi="Times New Roman" w:cs="Times New Roman"/>
        </w:rPr>
        <w:t xml:space="preserve"> </w:t>
      </w:r>
      <w:r w:rsidRPr="007F6777">
        <w:rPr>
          <w:rFonts w:ascii="Times New Roman" w:hAnsi="Times New Roman" w:cs="Times New Roman"/>
          <w:i/>
        </w:rPr>
        <w:t>See</w:t>
      </w:r>
      <w:r w:rsidRPr="007F6777">
        <w:rPr>
          <w:rFonts w:ascii="Times New Roman" w:hAnsi="Times New Roman" w:cs="Times New Roman"/>
        </w:rPr>
        <w:t xml:space="preserve"> </w:t>
      </w:r>
      <w:r w:rsidRPr="007F6777">
        <w:rPr>
          <w:rFonts w:ascii="Times New Roman" w:hAnsi="Times New Roman" w:cs="Times New Roman"/>
          <w:smallCaps/>
        </w:rPr>
        <w:t>Amnesty International, Universal Jurisdiction: A Preliminary Survey of Legislation Around the World—2012 Update</w:t>
      </w:r>
      <w:r w:rsidRPr="007F6777">
        <w:rPr>
          <w:rFonts w:ascii="Times New Roman" w:hAnsi="Times New Roman" w:cs="Times New Roman"/>
        </w:rPr>
        <w:t xml:space="preserve"> (Oct. 2012), available at </w:t>
      </w:r>
      <w:hyperlink r:id="rId1" w:history="1">
        <w:r w:rsidRPr="007F6777">
          <w:rPr>
            <w:rStyle w:val="Hyperlink"/>
            <w:rFonts w:ascii="Times New Roman" w:hAnsi="Times New Roman" w:cs="Times New Roman"/>
          </w:rPr>
          <w:t>https://www.amnesty.org/download/Documents/24000/ior530192012en.pdf</w:t>
        </w:r>
      </w:hyperlink>
      <w:r w:rsidRPr="007F6777">
        <w:rPr>
          <w:rFonts w:ascii="Times New Roman" w:hAnsi="Times New Roman" w:cs="Times New Roman"/>
        </w:rPr>
        <w:t xml:space="preserve">; Beth Van Schaack &amp; Zarko Perovic, </w:t>
      </w:r>
      <w:r w:rsidRPr="007F6777">
        <w:rPr>
          <w:rFonts w:ascii="Times New Roman" w:hAnsi="Times New Roman" w:cs="Times New Roman"/>
          <w:i/>
        </w:rPr>
        <w:t>The Prevalence of “Present-In” Jurisdiction</w:t>
      </w:r>
      <w:r w:rsidRPr="007F6777">
        <w:rPr>
          <w:rFonts w:ascii="Times New Roman" w:hAnsi="Times New Roman" w:cs="Times New Roman"/>
        </w:rPr>
        <w:t xml:space="preserve">, </w:t>
      </w:r>
      <w:r w:rsidRPr="007F6777">
        <w:rPr>
          <w:rFonts w:ascii="Times New Roman" w:hAnsi="Times New Roman" w:cs="Times New Roman"/>
          <w:smallCaps/>
        </w:rPr>
        <w:t>Proc. Annual Meeting American Society Int’l L.</w:t>
      </w:r>
      <w:r w:rsidRPr="007F6777">
        <w:rPr>
          <w:rFonts w:ascii="Times New Roman" w:hAnsi="Times New Roman" w:cs="Times New Roman"/>
        </w:rPr>
        <w:t xml:space="preserve"> 237 (April 2013). </w:t>
      </w:r>
    </w:p>
  </w:footnote>
  <w:footnote w:id="10">
    <w:p w14:paraId="644CC56F" w14:textId="33138762" w:rsidR="00994877" w:rsidRPr="007F6777" w:rsidRDefault="00994877" w:rsidP="001E11ED">
      <w:pPr>
        <w:pStyle w:val="FootnoteText"/>
        <w:contextualSpacing/>
        <w:rPr>
          <w:rFonts w:ascii="Times New Roman" w:hAnsi="Times New Roman" w:cs="Times New Roman"/>
        </w:rPr>
      </w:pPr>
      <w:r w:rsidRPr="007F6777">
        <w:rPr>
          <w:rStyle w:val="FootnoteReference"/>
          <w:rFonts w:ascii="Times New Roman" w:hAnsi="Times New Roman" w:cs="Times New Roman"/>
        </w:rPr>
        <w:footnoteRef/>
      </w:r>
      <w:r w:rsidRPr="007F6777">
        <w:rPr>
          <w:rFonts w:ascii="Times New Roman" w:hAnsi="Times New Roman" w:cs="Times New Roman"/>
        </w:rPr>
        <w:t xml:space="preserve"> Rome Statute of the International Criminal Court, July 17, 1998, 2187 U.N.T.S. 90 [hereinafter </w:t>
      </w:r>
      <w:r w:rsidRPr="007F6777">
        <w:rPr>
          <w:rFonts w:ascii="Times New Roman" w:hAnsi="Times New Roman" w:cs="Times New Roman"/>
          <w:i/>
        </w:rPr>
        <w:t>Rome Statute</w:t>
      </w:r>
      <w:r w:rsidRPr="007F6777">
        <w:rPr>
          <w:rFonts w:ascii="Times New Roman" w:hAnsi="Times New Roman" w:cs="Times New Roman"/>
        </w:rPr>
        <w:t xml:space="preserve">]. </w:t>
      </w:r>
    </w:p>
  </w:footnote>
  <w:footnote w:id="11">
    <w:p w14:paraId="3AA09DC3" w14:textId="26475AF5" w:rsidR="00994877" w:rsidRPr="007F6777" w:rsidRDefault="00994877" w:rsidP="003C6FA7">
      <w:pPr>
        <w:pStyle w:val="HTMLPreformatted"/>
        <w:rPr>
          <w:rFonts w:ascii="Times New Roman" w:hAnsi="Times New Roman" w:cs="Times New Roman"/>
        </w:rPr>
      </w:pPr>
      <w:r w:rsidRPr="007F6777">
        <w:rPr>
          <w:rStyle w:val="FootnoteReference"/>
          <w:rFonts w:ascii="Times New Roman" w:hAnsi="Times New Roman" w:cs="Times New Roman"/>
        </w:rPr>
        <w:footnoteRef/>
      </w:r>
      <w:r w:rsidRPr="007F6777">
        <w:rPr>
          <w:rFonts w:ascii="Times New Roman" w:hAnsi="Times New Roman" w:cs="Times New Roman"/>
        </w:rPr>
        <w:t xml:space="preserve"> “From Nuremberg to Darfur: Accountability for Crimes Against Humanity,” Hearing before the Subcommittee on Human Rights and the law of the Committee on the Judiciary, U.S. Senate </w:t>
      </w:r>
      <w:r w:rsidRPr="007F6777">
        <w:rPr>
          <w:rFonts w:ascii="Times New Roman" w:hAnsi="Times New Roman" w:cs="Times New Roman"/>
          <w:color w:val="000000"/>
        </w:rPr>
        <w:t xml:space="preserve">Hearing 110-786 </w:t>
      </w:r>
      <w:r w:rsidRPr="007F6777">
        <w:rPr>
          <w:rFonts w:ascii="Times New Roman" w:hAnsi="Times New Roman" w:cs="Times New Roman"/>
        </w:rPr>
        <w:t xml:space="preserve">(June 24, 2008), available at </w:t>
      </w:r>
      <w:hyperlink r:id="rId2" w:history="1">
        <w:r w:rsidRPr="007F6777">
          <w:rPr>
            <w:rStyle w:val="Hyperlink"/>
            <w:rFonts w:ascii="Times New Roman" w:hAnsi="Times New Roman" w:cs="Times New Roman"/>
          </w:rPr>
          <w:t>www.gpo.gov/fdsys/pkg/CHRG-110shrg48219/html/CHRG-110shrg48219.htm</w:t>
        </w:r>
      </w:hyperlink>
      <w:r w:rsidRPr="007F6777">
        <w:rPr>
          <w:rFonts w:ascii="Times New Roman" w:hAnsi="Times New Roman" w:cs="Times New Roman"/>
        </w:rPr>
        <w:t>.</w:t>
      </w:r>
    </w:p>
  </w:footnote>
  <w:footnote w:id="12">
    <w:p w14:paraId="279F29DC" w14:textId="62C45F32" w:rsidR="00994877" w:rsidRPr="007F6777" w:rsidRDefault="00994877" w:rsidP="00396D31">
      <w:pPr>
        <w:pStyle w:val="FootnoteText"/>
        <w:jc w:val="both"/>
        <w:rPr>
          <w:rFonts w:ascii="Times New Roman" w:hAnsi="Times New Roman" w:cs="Times New Roman"/>
        </w:rPr>
      </w:pPr>
      <w:r w:rsidRPr="007F6777">
        <w:rPr>
          <w:rStyle w:val="FootnoteReference"/>
          <w:rFonts w:ascii="Times New Roman" w:hAnsi="Times New Roman" w:cs="Times New Roman"/>
        </w:rPr>
        <w:footnoteRef/>
      </w:r>
      <w:r w:rsidRPr="007F6777">
        <w:rPr>
          <w:rFonts w:ascii="Times New Roman" w:hAnsi="Times New Roman" w:cs="Times New Roman"/>
        </w:rPr>
        <w:t xml:space="preserve"> </w:t>
      </w:r>
      <w:r w:rsidRPr="007F6777">
        <w:rPr>
          <w:rFonts w:ascii="Times New Roman" w:hAnsi="Times New Roman" w:cs="Times New Roman"/>
          <w:i/>
        </w:rPr>
        <w:t>See</w:t>
      </w:r>
      <w:r w:rsidRPr="007F6777">
        <w:rPr>
          <w:rFonts w:ascii="Times New Roman" w:hAnsi="Times New Roman" w:cs="Times New Roman"/>
        </w:rPr>
        <w:t xml:space="preserve"> S.1346 (111</w:t>
      </w:r>
      <w:r w:rsidRPr="007F6777">
        <w:rPr>
          <w:rFonts w:ascii="Times New Roman" w:hAnsi="Times New Roman" w:cs="Times New Roman"/>
          <w:vertAlign w:val="superscript"/>
        </w:rPr>
        <w:t>th</w:t>
      </w:r>
      <w:r w:rsidRPr="007F6777">
        <w:rPr>
          <w:rFonts w:ascii="Times New Roman" w:hAnsi="Times New Roman" w:cs="Times New Roman"/>
        </w:rPr>
        <w:t xml:space="preserve">): Crimes Against Humanity Act of 2010, available at </w:t>
      </w:r>
      <w:hyperlink r:id="rId3" w:history="1">
        <w:r w:rsidRPr="007F6777">
          <w:rPr>
            <w:rStyle w:val="Hyperlink"/>
            <w:rFonts w:ascii="Times New Roman" w:hAnsi="Times New Roman" w:cs="Times New Roman"/>
          </w:rPr>
          <w:t>https://www.govtrack.us/congress/bills/111/s1346</w:t>
        </w:r>
      </w:hyperlink>
      <w:r w:rsidRPr="007F6777">
        <w:rPr>
          <w:rFonts w:ascii="Times New Roman" w:hAnsi="Times New Roman" w:cs="Times New Roman"/>
        </w:rPr>
        <w:t xml:space="preserve">. </w:t>
      </w:r>
    </w:p>
  </w:footnote>
  <w:footnote w:id="13">
    <w:p w14:paraId="0D61B2B1" w14:textId="44585900" w:rsidR="00994877" w:rsidRPr="007F6777" w:rsidRDefault="00994877" w:rsidP="00396D31">
      <w:pPr>
        <w:pStyle w:val="FootnoteText"/>
        <w:jc w:val="both"/>
        <w:rPr>
          <w:rFonts w:ascii="Times New Roman" w:hAnsi="Times New Roman" w:cs="Times New Roman"/>
        </w:rPr>
      </w:pPr>
      <w:r w:rsidRPr="007F6777">
        <w:rPr>
          <w:rStyle w:val="FootnoteReference"/>
          <w:rFonts w:ascii="Times New Roman" w:hAnsi="Times New Roman" w:cs="Times New Roman"/>
        </w:rPr>
        <w:footnoteRef/>
      </w:r>
      <w:r w:rsidRPr="007F6777">
        <w:rPr>
          <w:rFonts w:ascii="Times New Roman" w:hAnsi="Times New Roman" w:cs="Times New Roman"/>
        </w:rPr>
        <w:t xml:space="preserve"> Press Release: “Durbin, Leahy, and Feingold Introduce Legislation Making Crimes Against Humanity a Violation of US Law” (June 24, 2009), available at </w:t>
      </w:r>
      <w:hyperlink r:id="rId4" w:history="1">
        <w:r w:rsidRPr="007F6777">
          <w:rPr>
            <w:rStyle w:val="Hyperlink"/>
            <w:rFonts w:ascii="Times New Roman" w:hAnsi="Times New Roman" w:cs="Times New Roman"/>
          </w:rPr>
          <w:t>www.durbin.senate.gov/public/index.cfm/pressreleases?ContentRecord_id=f46c9bff-261a-4b41-a14c-383379c05364</w:t>
        </w:r>
      </w:hyperlink>
      <w:r w:rsidRPr="007F6777">
        <w:rPr>
          <w:rFonts w:ascii="Times New Roman" w:hAnsi="Times New Roman" w:cs="Times New Roman"/>
        </w:rPr>
        <w:t xml:space="preserve">. </w:t>
      </w:r>
    </w:p>
  </w:footnote>
  <w:footnote w:id="14">
    <w:p w14:paraId="08C9254D" w14:textId="392A42FA" w:rsidR="00994877" w:rsidRPr="007F6777" w:rsidRDefault="00994877" w:rsidP="00396D31">
      <w:pPr>
        <w:pStyle w:val="text2"/>
        <w:shd w:val="clear" w:color="auto" w:fill="FDFDFD"/>
        <w:spacing w:after="0"/>
        <w:rPr>
          <w:sz w:val="20"/>
          <w:szCs w:val="20"/>
        </w:rPr>
      </w:pPr>
      <w:r w:rsidRPr="007F6777">
        <w:rPr>
          <w:rStyle w:val="FootnoteReference"/>
          <w:sz w:val="20"/>
          <w:szCs w:val="20"/>
        </w:rPr>
        <w:footnoteRef/>
      </w:r>
      <w:r w:rsidRPr="007F6777">
        <w:rPr>
          <w:sz w:val="20"/>
          <w:szCs w:val="20"/>
        </w:rPr>
        <w:t xml:space="preserve"> </w:t>
      </w:r>
      <w:r w:rsidRPr="007F6777">
        <w:rPr>
          <w:i/>
          <w:sz w:val="20"/>
          <w:szCs w:val="20"/>
        </w:rPr>
        <w:t>See</w:t>
      </w:r>
      <w:r w:rsidRPr="007F6777">
        <w:rPr>
          <w:sz w:val="20"/>
          <w:szCs w:val="20"/>
        </w:rPr>
        <w:t xml:space="preserve"> S.1346, </w:t>
      </w:r>
      <w:r w:rsidRPr="007F6777">
        <w:rPr>
          <w:i/>
          <w:sz w:val="20"/>
          <w:szCs w:val="20"/>
        </w:rPr>
        <w:t>supra</w:t>
      </w:r>
      <w:r w:rsidRPr="007F6777">
        <w:rPr>
          <w:sz w:val="20"/>
          <w:szCs w:val="20"/>
        </w:rPr>
        <w:t xml:space="preserve">, </w:t>
      </w:r>
      <w:r w:rsidRPr="007F6777">
        <w:rPr>
          <w:color w:val="000000"/>
          <w:sz w:val="20"/>
          <w:szCs w:val="20"/>
        </w:rPr>
        <w:t xml:space="preserve">§ 519(1)(B) (allowing suit only if “the Secretary of State, the Secretary of Defense, and the Director of National Intelligence do not object to the prosecution.”). </w:t>
      </w:r>
    </w:p>
  </w:footnote>
  <w:footnote w:id="15">
    <w:p w14:paraId="1FF5799C" w14:textId="6EFE4FEF" w:rsidR="00994877" w:rsidRPr="007F6777" w:rsidRDefault="00994877" w:rsidP="00FC78A8">
      <w:pPr>
        <w:pStyle w:val="FootnoteText"/>
        <w:jc w:val="both"/>
        <w:rPr>
          <w:rFonts w:ascii="Times New Roman" w:hAnsi="Times New Roman" w:cs="Times New Roman"/>
        </w:rPr>
      </w:pPr>
      <w:r w:rsidRPr="007F6777">
        <w:rPr>
          <w:rStyle w:val="FootnoteReference"/>
          <w:rFonts w:ascii="Times New Roman" w:hAnsi="Times New Roman" w:cs="Times New Roman"/>
        </w:rPr>
        <w:footnoteRef/>
      </w:r>
      <w:r w:rsidRPr="007F6777">
        <w:rPr>
          <w:rFonts w:ascii="Times New Roman" w:hAnsi="Times New Roman" w:cs="Times New Roman"/>
        </w:rPr>
        <w:t xml:space="preserve"> </w:t>
      </w:r>
      <w:r w:rsidRPr="007F6777">
        <w:rPr>
          <w:rFonts w:ascii="Times New Roman" w:hAnsi="Times New Roman" w:cs="Times New Roman"/>
          <w:i/>
        </w:rPr>
        <w:t>See</w:t>
      </w:r>
      <w:r w:rsidRPr="007F6777">
        <w:rPr>
          <w:rFonts w:ascii="Times New Roman" w:hAnsi="Times New Roman" w:cs="Times New Roman"/>
        </w:rPr>
        <w:t xml:space="preserve"> 18 U.S.C. § 2340(1) (</w:t>
      </w:r>
      <w:r w:rsidR="00453F0A" w:rsidRPr="007F6777">
        <w:rPr>
          <w:rFonts w:ascii="Times New Roman" w:hAnsi="Times New Roman" w:cs="Times New Roman"/>
        </w:rPr>
        <w:t xml:space="preserve">requiring proof that the defendant acted </w:t>
      </w:r>
      <w:r w:rsidRPr="007F6777">
        <w:rPr>
          <w:rFonts w:ascii="Times New Roman" w:hAnsi="Times New Roman" w:cs="Times New Roman"/>
        </w:rPr>
        <w:t xml:space="preserve">under color of law). </w:t>
      </w:r>
    </w:p>
  </w:footnote>
  <w:footnote w:id="16">
    <w:p w14:paraId="53CFE73D" w14:textId="263923AF" w:rsidR="00994877" w:rsidRPr="007F6777" w:rsidRDefault="00994877" w:rsidP="00396D31">
      <w:pPr>
        <w:pStyle w:val="FootnoteText"/>
        <w:jc w:val="both"/>
        <w:rPr>
          <w:rFonts w:ascii="Times New Roman" w:hAnsi="Times New Roman" w:cs="Times New Roman"/>
        </w:rPr>
      </w:pPr>
      <w:r w:rsidRPr="007F6777">
        <w:rPr>
          <w:rStyle w:val="FootnoteReference"/>
          <w:rFonts w:ascii="Times New Roman" w:hAnsi="Times New Roman" w:cs="Times New Roman"/>
        </w:rPr>
        <w:footnoteRef/>
      </w:r>
      <w:r w:rsidRPr="007F6777">
        <w:rPr>
          <w:rFonts w:ascii="Times New Roman" w:hAnsi="Times New Roman" w:cs="Times New Roman"/>
        </w:rPr>
        <w:t xml:space="preserve"> </w:t>
      </w:r>
      <w:r w:rsidRPr="007F6777">
        <w:rPr>
          <w:rFonts w:ascii="Times New Roman" w:hAnsi="Times New Roman" w:cs="Times New Roman"/>
          <w:color w:val="221E1F"/>
        </w:rPr>
        <w:t>It is well established that the individual may be forcibly brought within the United States in order to satisfy this juris</w:t>
      </w:r>
      <w:r w:rsidRPr="007F6777">
        <w:rPr>
          <w:rFonts w:ascii="Times New Roman" w:hAnsi="Times New Roman" w:cs="Times New Roman"/>
          <w:color w:val="221E1F"/>
        </w:rPr>
        <w:softHyphen/>
        <w:t xml:space="preserve">dictional requirement. </w:t>
      </w:r>
      <w:r w:rsidRPr="007F6777">
        <w:rPr>
          <w:rFonts w:ascii="Times New Roman" w:hAnsi="Times New Roman" w:cs="Times New Roman"/>
          <w:i/>
          <w:color w:val="221E1F"/>
        </w:rPr>
        <w:t>See</w:t>
      </w:r>
      <w:r w:rsidRPr="007F6777">
        <w:rPr>
          <w:rFonts w:ascii="Times New Roman" w:hAnsi="Times New Roman" w:cs="Times New Roman"/>
          <w:color w:val="221E1F"/>
        </w:rPr>
        <w:t xml:space="preserve"> </w:t>
      </w:r>
      <w:r w:rsidRPr="007F6777">
        <w:rPr>
          <w:rFonts w:ascii="Times New Roman" w:hAnsi="Times New Roman" w:cs="Times New Roman"/>
          <w:i/>
          <w:iCs/>
          <w:color w:val="221E1F"/>
        </w:rPr>
        <w:t xml:space="preserve">United States v Yunis </w:t>
      </w:r>
      <w:r w:rsidRPr="007F6777">
        <w:rPr>
          <w:rFonts w:ascii="Times New Roman" w:hAnsi="Times New Roman" w:cs="Times New Roman"/>
          <w:color w:val="221E1F"/>
        </w:rPr>
        <w:t>924 F.2d 1086 (D.C. Cir. 1991).</w:t>
      </w:r>
    </w:p>
  </w:footnote>
  <w:footnote w:id="17">
    <w:p w14:paraId="69E70492" w14:textId="7B6394F9" w:rsidR="00994877" w:rsidRPr="007F6777" w:rsidRDefault="00994877" w:rsidP="00396D31">
      <w:pPr>
        <w:pStyle w:val="FootnoteText"/>
        <w:jc w:val="both"/>
        <w:rPr>
          <w:rFonts w:ascii="Times New Roman" w:hAnsi="Times New Roman" w:cs="Times New Roman"/>
        </w:rPr>
      </w:pPr>
      <w:r w:rsidRPr="007F6777">
        <w:rPr>
          <w:rStyle w:val="FootnoteReference"/>
          <w:rFonts w:ascii="Times New Roman" w:hAnsi="Times New Roman" w:cs="Times New Roman"/>
        </w:rPr>
        <w:footnoteRef/>
      </w:r>
      <w:r w:rsidRPr="007F6777">
        <w:rPr>
          <w:rFonts w:ascii="Times New Roman" w:hAnsi="Times New Roman" w:cs="Times New Roman"/>
        </w:rPr>
        <w:t xml:space="preserve"> </w:t>
      </w:r>
      <w:r w:rsidRPr="007F6777">
        <w:rPr>
          <w:rFonts w:ascii="Times New Roman" w:hAnsi="Times New Roman" w:cs="Times New Roman"/>
          <w:i/>
          <w:color w:val="221E1F"/>
        </w:rPr>
        <w:t>See e.g</w:t>
      </w:r>
      <w:r w:rsidRPr="007F6777">
        <w:rPr>
          <w:rFonts w:ascii="Times New Roman" w:hAnsi="Times New Roman" w:cs="Times New Roman"/>
          <w:color w:val="221E1F"/>
        </w:rPr>
        <w:t xml:space="preserve">., 18 U.S.C. § 2332b (1996); 18 U.S.C. § 2339A-D (1994). Many of the cases brought under these authorities, such as those involving members of Al-Shabaab, have little in the way of a direct nexus to the United States other than the fact that terrorism constitutes a global threat. </w:t>
      </w:r>
      <w:r w:rsidRPr="007F6777">
        <w:rPr>
          <w:rFonts w:ascii="Times New Roman" w:hAnsi="Times New Roman" w:cs="Times New Roman"/>
          <w:i/>
          <w:color w:val="221E1F"/>
        </w:rPr>
        <w:t>See</w:t>
      </w:r>
      <w:r w:rsidRPr="007F6777">
        <w:rPr>
          <w:rFonts w:ascii="Times New Roman" w:hAnsi="Times New Roman" w:cs="Times New Roman"/>
          <w:color w:val="221E1F"/>
        </w:rPr>
        <w:t xml:space="preserve"> </w:t>
      </w:r>
      <w:r w:rsidRPr="007F6777">
        <w:rPr>
          <w:rFonts w:ascii="Times New Roman" w:hAnsi="Times New Roman" w:cs="Times New Roman"/>
          <w:i/>
          <w:iCs/>
          <w:color w:val="221E1F"/>
        </w:rPr>
        <w:t>United States v Ahmed</w:t>
      </w:r>
      <w:r w:rsidRPr="007F6777">
        <w:rPr>
          <w:rFonts w:ascii="Times New Roman" w:hAnsi="Times New Roman" w:cs="Times New Roman"/>
          <w:color w:val="221E1F"/>
        </w:rPr>
        <w:t xml:space="preserve">, 2011 U.S. Dist. LEXIS 123182, 4-5 (S.D.N.Y. 2011) (“Both the material support and the military-type training statutes explicitly grant extraterritorial jurisdiction, as follows: extraterritorial jurisdiction may be exercised when the </w:t>
      </w:r>
      <w:r w:rsidR="00926FA2" w:rsidRPr="007F6777">
        <w:rPr>
          <w:rFonts w:ascii="Times New Roman" w:hAnsi="Times New Roman" w:cs="Times New Roman"/>
          <w:color w:val="221E1F"/>
        </w:rPr>
        <w:t>‘</w:t>
      </w:r>
      <w:r w:rsidRPr="007F6777">
        <w:rPr>
          <w:rFonts w:ascii="Times New Roman" w:hAnsi="Times New Roman" w:cs="Times New Roman"/>
          <w:color w:val="221E1F"/>
        </w:rPr>
        <w:t>offender is brought into . . . the United States</w:t>
      </w:r>
      <w:r w:rsidR="00926FA2" w:rsidRPr="007F6777">
        <w:rPr>
          <w:rFonts w:ascii="Times New Roman" w:hAnsi="Times New Roman" w:cs="Times New Roman"/>
          <w:color w:val="221E1F"/>
        </w:rPr>
        <w:t>’</w:t>
      </w:r>
      <w:r w:rsidRPr="007F6777">
        <w:rPr>
          <w:rFonts w:ascii="Times New Roman" w:hAnsi="Times New Roman" w:cs="Times New Roman"/>
          <w:color w:val="221E1F"/>
        </w:rPr>
        <w:t>”).</w:t>
      </w:r>
    </w:p>
  </w:footnote>
  <w:footnote w:id="18">
    <w:p w14:paraId="07CD8B5B" w14:textId="430BF8E8" w:rsidR="00994877" w:rsidRPr="007F6777" w:rsidRDefault="00994877">
      <w:pPr>
        <w:pStyle w:val="FootnoteText"/>
        <w:rPr>
          <w:rFonts w:ascii="Times New Roman" w:hAnsi="Times New Roman" w:cs="Times New Roman"/>
        </w:rPr>
      </w:pPr>
      <w:r w:rsidRPr="007F6777">
        <w:rPr>
          <w:rStyle w:val="FootnoteReference"/>
          <w:rFonts w:ascii="Times New Roman" w:hAnsi="Times New Roman" w:cs="Times New Roman"/>
        </w:rPr>
        <w:footnoteRef/>
      </w:r>
      <w:r w:rsidRPr="007F6777">
        <w:rPr>
          <w:rFonts w:ascii="Times New Roman" w:hAnsi="Times New Roman" w:cs="Times New Roman"/>
        </w:rPr>
        <w:t xml:space="preserve"> 18 U.S.C. § 1091(e) (“There is jurisdiction over the offenses … if … regardless of where the offense is committed, the alleged offender is … (D) present in the United States.”).  </w:t>
      </w:r>
    </w:p>
  </w:footnote>
  <w:footnote w:id="19">
    <w:p w14:paraId="3D4591E2" w14:textId="18EE772E" w:rsidR="00994877" w:rsidRPr="007F6777" w:rsidRDefault="00994877">
      <w:pPr>
        <w:pStyle w:val="FootnoteText"/>
        <w:rPr>
          <w:rFonts w:ascii="Times New Roman" w:hAnsi="Times New Roman" w:cs="Times New Roman"/>
        </w:rPr>
      </w:pPr>
      <w:r w:rsidRPr="007F6777">
        <w:rPr>
          <w:rStyle w:val="FootnoteReference"/>
          <w:rFonts w:ascii="Times New Roman" w:hAnsi="Times New Roman" w:cs="Times New Roman"/>
        </w:rPr>
        <w:footnoteRef/>
      </w:r>
      <w:r w:rsidRPr="007F6777">
        <w:rPr>
          <w:rFonts w:ascii="Times New Roman" w:hAnsi="Times New Roman" w:cs="Times New Roman"/>
        </w:rPr>
        <w:t xml:space="preserve"> 18 U.S.C. § 2442(c) (allowing for jurisdiction </w:t>
      </w:r>
      <w:r w:rsidR="003E0529" w:rsidRPr="007F6777">
        <w:rPr>
          <w:rFonts w:ascii="Times New Roman" w:hAnsi="Times New Roman" w:cs="Times New Roman"/>
        </w:rPr>
        <w:t>i</w:t>
      </w:r>
      <w:r w:rsidRPr="007F6777">
        <w:rPr>
          <w:rFonts w:ascii="Times New Roman" w:hAnsi="Times New Roman" w:cs="Times New Roman"/>
        </w:rPr>
        <w:t xml:space="preserve">f “the alleged offender is present in the United States, irrespective of the nationality of the alleged offender”). </w:t>
      </w:r>
    </w:p>
  </w:footnote>
  <w:footnote w:id="20">
    <w:p w14:paraId="36F1F70C" w14:textId="0F5EF129" w:rsidR="00994877" w:rsidRPr="007F6777" w:rsidRDefault="00994877">
      <w:pPr>
        <w:pStyle w:val="FootnoteText"/>
        <w:rPr>
          <w:rFonts w:ascii="Times New Roman" w:hAnsi="Times New Roman" w:cs="Times New Roman"/>
        </w:rPr>
      </w:pPr>
      <w:r w:rsidRPr="007F6777">
        <w:rPr>
          <w:rStyle w:val="FootnoteReference"/>
          <w:rFonts w:ascii="Times New Roman" w:hAnsi="Times New Roman" w:cs="Times New Roman"/>
        </w:rPr>
        <w:footnoteRef/>
      </w:r>
      <w:r w:rsidRPr="007F6777">
        <w:rPr>
          <w:rFonts w:ascii="Times New Roman" w:hAnsi="Times New Roman" w:cs="Times New Roman"/>
        </w:rPr>
        <w:t xml:space="preserve"> 18 U.S.C. § 2340A(b) (allowing for jurisdiction </w:t>
      </w:r>
      <w:r w:rsidR="003E0529" w:rsidRPr="007F6777">
        <w:rPr>
          <w:rFonts w:ascii="Times New Roman" w:hAnsi="Times New Roman" w:cs="Times New Roman"/>
        </w:rPr>
        <w:t>i</w:t>
      </w:r>
      <w:r w:rsidRPr="007F6777">
        <w:rPr>
          <w:rFonts w:ascii="Times New Roman" w:hAnsi="Times New Roman" w:cs="Times New Roman"/>
        </w:rPr>
        <w:t>f “the alleged offender is present in the United States, irrespective of the nationality of the victim or alleged offender”).</w:t>
      </w:r>
    </w:p>
  </w:footnote>
  <w:footnote w:id="21">
    <w:p w14:paraId="5584D12C" w14:textId="5B40BB15" w:rsidR="00994877" w:rsidRPr="007F6777" w:rsidRDefault="00994877" w:rsidP="00396D31">
      <w:pPr>
        <w:pStyle w:val="FootnoteText"/>
        <w:jc w:val="both"/>
        <w:rPr>
          <w:rFonts w:ascii="Times New Roman" w:hAnsi="Times New Roman" w:cs="Times New Roman"/>
        </w:rPr>
      </w:pPr>
      <w:r w:rsidRPr="007F6777">
        <w:rPr>
          <w:rStyle w:val="FootnoteReference"/>
          <w:rFonts w:ascii="Times New Roman" w:hAnsi="Times New Roman" w:cs="Times New Roman"/>
        </w:rPr>
        <w:footnoteRef/>
      </w:r>
      <w:r w:rsidRPr="007F6777">
        <w:rPr>
          <w:rFonts w:ascii="Times New Roman" w:hAnsi="Times New Roman" w:cs="Times New Roman"/>
        </w:rPr>
        <w:t xml:space="preserve"> </w:t>
      </w:r>
      <w:r w:rsidRPr="007F6777">
        <w:rPr>
          <w:rFonts w:ascii="Times New Roman" w:hAnsi="Times New Roman" w:cs="Times New Roman"/>
          <w:i/>
        </w:rPr>
        <w:t>See, e.g.</w:t>
      </w:r>
      <w:r w:rsidRPr="007F6777">
        <w:rPr>
          <w:rFonts w:ascii="Times New Roman" w:hAnsi="Times New Roman" w:cs="Times New Roman"/>
        </w:rPr>
        <w:t xml:space="preserve">, </w:t>
      </w:r>
      <w:r w:rsidRPr="007F6777">
        <w:rPr>
          <w:rFonts w:ascii="Times New Roman" w:hAnsi="Times New Roman" w:cs="Times New Roman"/>
          <w:color w:val="221E1F"/>
        </w:rPr>
        <w:t xml:space="preserve">18 U.S.C. § 1596 (2008). </w:t>
      </w:r>
    </w:p>
  </w:footnote>
  <w:footnote w:id="22">
    <w:p w14:paraId="0D3FD52B" w14:textId="2560C929" w:rsidR="00994877" w:rsidRPr="007F6777" w:rsidRDefault="00994877" w:rsidP="00396D31">
      <w:pPr>
        <w:pStyle w:val="FootnoteText"/>
        <w:jc w:val="both"/>
        <w:rPr>
          <w:rFonts w:ascii="Times New Roman" w:hAnsi="Times New Roman" w:cs="Times New Roman"/>
        </w:rPr>
      </w:pPr>
      <w:r w:rsidRPr="007F6777">
        <w:rPr>
          <w:rStyle w:val="FootnoteReference"/>
          <w:rFonts w:ascii="Times New Roman" w:hAnsi="Times New Roman" w:cs="Times New Roman"/>
        </w:rPr>
        <w:footnoteRef/>
      </w:r>
      <w:r w:rsidRPr="007F6777">
        <w:rPr>
          <w:rFonts w:ascii="Times New Roman" w:hAnsi="Times New Roman" w:cs="Times New Roman"/>
        </w:rPr>
        <w:t xml:space="preserve"> </w:t>
      </w:r>
      <w:r w:rsidRPr="007F6777">
        <w:rPr>
          <w:rFonts w:ascii="Times New Roman" w:hAnsi="Times New Roman" w:cs="Times New Roman"/>
          <w:i/>
        </w:rPr>
        <w:t>See, e.g.</w:t>
      </w:r>
      <w:r w:rsidRPr="007F6777">
        <w:rPr>
          <w:rFonts w:ascii="Times New Roman" w:hAnsi="Times New Roman" w:cs="Times New Roman"/>
        </w:rPr>
        <w:t xml:space="preserve">, </w:t>
      </w:r>
      <w:r w:rsidRPr="007F6777">
        <w:rPr>
          <w:rFonts w:ascii="Times New Roman" w:hAnsi="Times New Roman" w:cs="Times New Roman"/>
          <w:color w:val="221E1F"/>
        </w:rPr>
        <w:t>18 U.S.C. § 1581 (1948).</w:t>
      </w:r>
    </w:p>
  </w:footnote>
  <w:footnote w:id="23">
    <w:p w14:paraId="525EB5A3" w14:textId="77777777" w:rsidR="00994877" w:rsidRPr="007F6777" w:rsidRDefault="00994877" w:rsidP="00396D31">
      <w:pPr>
        <w:pStyle w:val="FootnoteText"/>
        <w:jc w:val="both"/>
        <w:rPr>
          <w:rFonts w:ascii="Times New Roman" w:hAnsi="Times New Roman" w:cs="Times New Roman"/>
        </w:rPr>
      </w:pPr>
      <w:r w:rsidRPr="007F6777">
        <w:rPr>
          <w:rStyle w:val="FootnoteReference"/>
          <w:rFonts w:ascii="Times New Roman" w:hAnsi="Times New Roman" w:cs="Times New Roman"/>
        </w:rPr>
        <w:footnoteRef/>
      </w:r>
      <w:r w:rsidRPr="007F6777">
        <w:rPr>
          <w:rFonts w:ascii="Times New Roman" w:hAnsi="Times New Roman" w:cs="Times New Roman"/>
        </w:rPr>
        <w:t xml:space="preserve"> </w:t>
      </w:r>
      <w:r w:rsidRPr="007F6777">
        <w:rPr>
          <w:rFonts w:ascii="Times New Roman" w:hAnsi="Times New Roman" w:cs="Times New Roman"/>
          <w:color w:val="221E1F"/>
        </w:rPr>
        <w:t>18 U.S.C. § 1651 (1948).</w:t>
      </w:r>
    </w:p>
  </w:footnote>
  <w:footnote w:id="24">
    <w:p w14:paraId="5A2D0FCE" w14:textId="510627FE" w:rsidR="00994877" w:rsidRPr="007F6777" w:rsidRDefault="00994877" w:rsidP="00396D31">
      <w:pPr>
        <w:pStyle w:val="FootnoteText"/>
        <w:jc w:val="both"/>
        <w:rPr>
          <w:rFonts w:ascii="Times New Roman" w:hAnsi="Times New Roman" w:cs="Times New Roman"/>
        </w:rPr>
      </w:pPr>
      <w:r w:rsidRPr="007F6777">
        <w:rPr>
          <w:rStyle w:val="FootnoteReference"/>
          <w:rFonts w:ascii="Times New Roman" w:hAnsi="Times New Roman" w:cs="Times New Roman"/>
        </w:rPr>
        <w:footnoteRef/>
      </w:r>
      <w:r w:rsidRPr="007F6777">
        <w:rPr>
          <w:rFonts w:ascii="Times New Roman" w:hAnsi="Times New Roman" w:cs="Times New Roman"/>
        </w:rPr>
        <w:t xml:space="preserve"> </w:t>
      </w:r>
      <w:r w:rsidRPr="007F6777">
        <w:rPr>
          <w:rFonts w:ascii="Times New Roman" w:hAnsi="Times New Roman" w:cs="Times New Roman"/>
          <w:color w:val="000000"/>
        </w:rPr>
        <w:t xml:space="preserve">Convention Against Torture and Other Cruel, Inhuman or Degrading Treatment or </w:t>
      </w:r>
      <w:r w:rsidRPr="007F6777">
        <w:rPr>
          <w:rFonts w:ascii="Times New Roman" w:hAnsi="Times New Roman" w:cs="Times New Roman"/>
          <w:color w:val="221E1F"/>
        </w:rPr>
        <w:t>Punishment</w:t>
      </w:r>
      <w:r w:rsidR="004E509E" w:rsidRPr="007F6777">
        <w:rPr>
          <w:rFonts w:ascii="Times New Roman" w:hAnsi="Times New Roman" w:cs="Times New Roman"/>
          <w:color w:val="221E1F"/>
        </w:rPr>
        <w:t xml:space="preserve"> arts. 5-7,</w:t>
      </w:r>
      <w:r w:rsidRPr="007F6777">
        <w:rPr>
          <w:rFonts w:ascii="Times New Roman" w:hAnsi="Times New Roman" w:cs="Times New Roman"/>
          <w:color w:val="221E1F"/>
        </w:rPr>
        <w:t xml:space="preserve"> Dec. 10, 1984, 1465 U.N.T.S. 85. </w:t>
      </w:r>
      <w:r w:rsidRPr="007F6777">
        <w:rPr>
          <w:rFonts w:ascii="Times New Roman" w:hAnsi="Times New Roman" w:cs="Times New Roman"/>
          <w:i/>
          <w:color w:val="221E1F"/>
        </w:rPr>
        <w:t>See also</w:t>
      </w:r>
      <w:r w:rsidRPr="007F6777">
        <w:rPr>
          <w:rFonts w:ascii="Times New Roman" w:hAnsi="Times New Roman" w:cs="Times New Roman"/>
          <w:color w:val="221E1F"/>
        </w:rPr>
        <w:t xml:space="preserve"> The Torture Victim Protection Act of 1991, Sen. Rep. No. 102- 249 (Nov. 26, 1991) (“according to the doctrine of universal jurisdiction, the courts of all nations have jurisdic</w:t>
      </w:r>
      <w:r w:rsidRPr="007F6777">
        <w:rPr>
          <w:rFonts w:ascii="Times New Roman" w:hAnsi="Times New Roman" w:cs="Times New Roman"/>
          <w:color w:val="221E1F"/>
        </w:rPr>
        <w:softHyphen/>
        <w:t xml:space="preserve">tion over </w:t>
      </w:r>
      <w:r w:rsidR="00926FA2" w:rsidRPr="007F6777">
        <w:rPr>
          <w:rFonts w:ascii="Times New Roman" w:hAnsi="Times New Roman" w:cs="Times New Roman"/>
          <w:color w:val="221E1F"/>
        </w:rPr>
        <w:t>‘</w:t>
      </w:r>
      <w:r w:rsidRPr="007F6777">
        <w:rPr>
          <w:rFonts w:ascii="Times New Roman" w:hAnsi="Times New Roman" w:cs="Times New Roman"/>
          <w:color w:val="221E1F"/>
        </w:rPr>
        <w:t>offenses of universal interest.</w:t>
      </w:r>
      <w:r w:rsidR="00926FA2" w:rsidRPr="007F6777">
        <w:rPr>
          <w:rFonts w:ascii="Times New Roman" w:hAnsi="Times New Roman" w:cs="Times New Roman"/>
          <w:color w:val="221E1F"/>
        </w:rPr>
        <w:t>’</w:t>
      </w:r>
      <w:r w:rsidRPr="007F6777">
        <w:rPr>
          <w:rFonts w:ascii="Times New Roman" w:hAnsi="Times New Roman" w:cs="Times New Roman"/>
          <w:color w:val="221E1F"/>
        </w:rPr>
        <w:t>”) (citations removed).</w:t>
      </w:r>
    </w:p>
  </w:footnote>
  <w:footnote w:id="25">
    <w:p w14:paraId="0DC425FC" w14:textId="06850395" w:rsidR="00994877" w:rsidRPr="007F6777" w:rsidRDefault="00994877" w:rsidP="00396D31">
      <w:pPr>
        <w:pStyle w:val="FootnoteText"/>
        <w:jc w:val="both"/>
        <w:rPr>
          <w:rFonts w:ascii="Times New Roman" w:hAnsi="Times New Roman" w:cs="Times New Roman"/>
        </w:rPr>
      </w:pPr>
      <w:r w:rsidRPr="007F6777">
        <w:rPr>
          <w:rStyle w:val="FootnoteReference"/>
          <w:rFonts w:ascii="Times New Roman" w:hAnsi="Times New Roman" w:cs="Times New Roman"/>
        </w:rPr>
        <w:footnoteRef/>
      </w:r>
      <w:r w:rsidRPr="007F6777">
        <w:rPr>
          <w:rFonts w:ascii="Times New Roman" w:hAnsi="Times New Roman" w:cs="Times New Roman"/>
        </w:rPr>
        <w:t xml:space="preserve"> </w:t>
      </w:r>
      <w:r w:rsidRPr="007F6777">
        <w:rPr>
          <w:rFonts w:ascii="Times New Roman" w:hAnsi="Times New Roman" w:cs="Times New Roman"/>
          <w:color w:val="221E1F"/>
        </w:rPr>
        <w:t>Convention on the Prevention and Punishment of the Crime of Genocide</w:t>
      </w:r>
      <w:r w:rsidR="004E509E" w:rsidRPr="007F6777">
        <w:rPr>
          <w:rFonts w:ascii="Times New Roman" w:hAnsi="Times New Roman" w:cs="Times New Roman"/>
          <w:color w:val="221E1F"/>
        </w:rPr>
        <w:t xml:space="preserve"> art. VII, </w:t>
      </w:r>
      <w:r w:rsidRPr="007F6777">
        <w:rPr>
          <w:rFonts w:ascii="Times New Roman" w:hAnsi="Times New Roman" w:cs="Times New Roman"/>
          <w:color w:val="221E1F"/>
        </w:rPr>
        <w:t>Dec</w:t>
      </w:r>
      <w:r w:rsidR="004E509E" w:rsidRPr="007F6777">
        <w:rPr>
          <w:rFonts w:ascii="Times New Roman" w:hAnsi="Times New Roman" w:cs="Times New Roman"/>
          <w:color w:val="221E1F"/>
        </w:rPr>
        <w:t xml:space="preserve">. 9, </w:t>
      </w:r>
      <w:r w:rsidRPr="007F6777">
        <w:rPr>
          <w:rFonts w:ascii="Times New Roman" w:hAnsi="Times New Roman" w:cs="Times New Roman"/>
          <w:color w:val="221E1F"/>
        </w:rPr>
        <w:t>1948, 78 U</w:t>
      </w:r>
      <w:r w:rsidR="004E509E" w:rsidRPr="007F6777">
        <w:rPr>
          <w:rFonts w:ascii="Times New Roman" w:hAnsi="Times New Roman" w:cs="Times New Roman"/>
          <w:color w:val="221E1F"/>
        </w:rPr>
        <w:t>.</w:t>
      </w:r>
      <w:r w:rsidRPr="007F6777">
        <w:rPr>
          <w:rFonts w:ascii="Times New Roman" w:hAnsi="Times New Roman" w:cs="Times New Roman"/>
          <w:color w:val="221E1F"/>
        </w:rPr>
        <w:t>N</w:t>
      </w:r>
      <w:r w:rsidR="004E509E" w:rsidRPr="007F6777">
        <w:rPr>
          <w:rFonts w:ascii="Times New Roman" w:hAnsi="Times New Roman" w:cs="Times New Roman"/>
          <w:color w:val="221E1F"/>
        </w:rPr>
        <w:t>.</w:t>
      </w:r>
      <w:r w:rsidRPr="007F6777">
        <w:rPr>
          <w:rFonts w:ascii="Times New Roman" w:hAnsi="Times New Roman" w:cs="Times New Roman"/>
          <w:color w:val="221E1F"/>
        </w:rPr>
        <w:t>T</w:t>
      </w:r>
      <w:r w:rsidR="004E509E" w:rsidRPr="007F6777">
        <w:rPr>
          <w:rFonts w:ascii="Times New Roman" w:hAnsi="Times New Roman" w:cs="Times New Roman"/>
          <w:color w:val="221E1F"/>
        </w:rPr>
        <w:t>.</w:t>
      </w:r>
      <w:r w:rsidRPr="007F6777">
        <w:rPr>
          <w:rFonts w:ascii="Times New Roman" w:hAnsi="Times New Roman" w:cs="Times New Roman"/>
          <w:color w:val="221E1F"/>
        </w:rPr>
        <w:t>S</w:t>
      </w:r>
      <w:r w:rsidR="004E509E" w:rsidRPr="007F6777">
        <w:rPr>
          <w:rFonts w:ascii="Times New Roman" w:hAnsi="Times New Roman" w:cs="Times New Roman"/>
          <w:color w:val="221E1F"/>
        </w:rPr>
        <w:t>.</w:t>
      </w:r>
      <w:r w:rsidRPr="007F6777">
        <w:rPr>
          <w:rFonts w:ascii="Times New Roman" w:hAnsi="Times New Roman" w:cs="Times New Roman"/>
          <w:color w:val="221E1F"/>
        </w:rPr>
        <w:t xml:space="preserve"> 277.</w:t>
      </w:r>
    </w:p>
  </w:footnote>
  <w:footnote w:id="26">
    <w:p w14:paraId="37E79E5F" w14:textId="61CA6DC9" w:rsidR="00994877" w:rsidRPr="007F6777" w:rsidRDefault="00994877" w:rsidP="00396D31">
      <w:pPr>
        <w:pStyle w:val="FootnoteText"/>
        <w:jc w:val="both"/>
        <w:rPr>
          <w:rFonts w:ascii="Times New Roman" w:hAnsi="Times New Roman" w:cs="Times New Roman"/>
        </w:rPr>
      </w:pPr>
      <w:r w:rsidRPr="007F6777">
        <w:rPr>
          <w:rStyle w:val="FootnoteReference"/>
          <w:rFonts w:ascii="Times New Roman" w:hAnsi="Times New Roman" w:cs="Times New Roman"/>
        </w:rPr>
        <w:footnoteRef/>
      </w:r>
      <w:r w:rsidRPr="007F6777">
        <w:rPr>
          <w:rFonts w:ascii="Times New Roman" w:hAnsi="Times New Roman" w:cs="Times New Roman"/>
        </w:rPr>
        <w:t xml:space="preserve"> </w:t>
      </w:r>
      <w:r w:rsidRPr="007F6777">
        <w:rPr>
          <w:rFonts w:ascii="Times New Roman" w:hAnsi="Times New Roman" w:cs="Times New Roman"/>
          <w:i/>
        </w:rPr>
        <w:t>See</w:t>
      </w:r>
      <w:r w:rsidRPr="007F6777">
        <w:rPr>
          <w:rFonts w:ascii="Times New Roman" w:hAnsi="Times New Roman" w:cs="Times New Roman"/>
        </w:rPr>
        <w:t xml:space="preserve"> </w:t>
      </w:r>
      <w:r w:rsidRPr="007F6777">
        <w:rPr>
          <w:rFonts w:ascii="Times New Roman" w:hAnsi="Times New Roman" w:cs="Times New Roman"/>
          <w:smallCaps/>
        </w:rPr>
        <w:t>Restatement (Fourth) of the Foreign Relations Law of the United States</w:t>
      </w:r>
      <w:r w:rsidRPr="007F6777">
        <w:rPr>
          <w:rFonts w:ascii="Times New Roman" w:hAnsi="Times New Roman" w:cs="Times New Roman"/>
        </w:rPr>
        <w:t xml:space="preserve"> § 402 (</w:t>
      </w:r>
      <w:r w:rsidRPr="007F6777">
        <w:rPr>
          <w:rFonts w:ascii="Times New Roman" w:hAnsi="Times New Roman" w:cs="Times New Roman"/>
          <w:smallCaps/>
        </w:rPr>
        <w:t>Am. Law Inst.</w:t>
      </w:r>
      <w:r w:rsidRPr="007F6777">
        <w:rPr>
          <w:rFonts w:ascii="Times New Roman" w:hAnsi="Times New Roman" w:cs="Times New Roman"/>
        </w:rPr>
        <w:t xml:space="preserve"> 2018) (noting that the United States has not asserted its penal jurisdiction to the full extent allowed by international law). </w:t>
      </w:r>
    </w:p>
  </w:footnote>
  <w:footnote w:id="27">
    <w:p w14:paraId="6C3DD793" w14:textId="77777777" w:rsidR="00994877" w:rsidRPr="007F6777" w:rsidRDefault="00994877" w:rsidP="00396D31">
      <w:pPr>
        <w:pStyle w:val="FootnoteText"/>
        <w:jc w:val="both"/>
        <w:rPr>
          <w:rFonts w:ascii="Times New Roman" w:hAnsi="Times New Roman" w:cs="Times New Roman"/>
        </w:rPr>
      </w:pPr>
      <w:r w:rsidRPr="007F6777">
        <w:rPr>
          <w:rStyle w:val="FootnoteReference"/>
          <w:rFonts w:ascii="Times New Roman" w:hAnsi="Times New Roman" w:cs="Times New Roman"/>
        </w:rPr>
        <w:footnoteRef/>
      </w:r>
      <w:r w:rsidRPr="007F6777">
        <w:rPr>
          <w:rFonts w:ascii="Times New Roman" w:hAnsi="Times New Roman" w:cs="Times New Roman"/>
        </w:rPr>
        <w:t xml:space="preserve"> </w:t>
      </w:r>
      <w:r w:rsidRPr="007F6777">
        <w:rPr>
          <w:rFonts w:ascii="Times New Roman" w:hAnsi="Times New Roman" w:cs="Times New Roman"/>
          <w:color w:val="221E1F"/>
        </w:rPr>
        <w:t>Testimony of John H McNeill, Senior Deputy General Counsel, during the Hearing before the Subcommittee on Immigration and claims of the Committee on the Judiciary, House of Representatives, on H.R. 2587, War Crimes Act of 1995 (12 June 1996) [hereinafter Hearing on H.R. 2597]; Letter from General Counsel Judith Miller, War Crimes Act of 1996, House of Representatives, Committee on the Judiciary, Report to accompany H.R. 3680, Report 104- 698 (24 July 1996), www.pegc.us/ LAW_ / hr.104- 698.pdf [hereinafter Report 104- 698]</w:t>
      </w:r>
    </w:p>
  </w:footnote>
  <w:footnote w:id="28">
    <w:p w14:paraId="1B840217" w14:textId="5D1C1BFC" w:rsidR="00994877" w:rsidRPr="007F6777" w:rsidRDefault="00994877" w:rsidP="00396D31">
      <w:pPr>
        <w:pStyle w:val="FootnoteText"/>
        <w:jc w:val="both"/>
        <w:rPr>
          <w:rFonts w:ascii="Times New Roman" w:hAnsi="Times New Roman" w:cs="Times New Roman"/>
        </w:rPr>
      </w:pPr>
      <w:r w:rsidRPr="007F6777">
        <w:rPr>
          <w:rStyle w:val="FootnoteReference"/>
          <w:rFonts w:ascii="Times New Roman" w:hAnsi="Times New Roman" w:cs="Times New Roman"/>
        </w:rPr>
        <w:footnoteRef/>
      </w:r>
      <w:r w:rsidRPr="007F6777">
        <w:rPr>
          <w:rFonts w:ascii="Times New Roman" w:hAnsi="Times New Roman" w:cs="Times New Roman"/>
        </w:rPr>
        <w:t xml:space="preserve"> </w:t>
      </w:r>
      <w:r w:rsidRPr="007F6777">
        <w:rPr>
          <w:rFonts w:ascii="Times New Roman" w:hAnsi="Times New Roman" w:cs="Times New Roman"/>
          <w:color w:val="221E1F"/>
        </w:rPr>
        <w:t xml:space="preserve">Hearing on H.R. 2597 (n 35) (testimony of Michael J. Matheson, Principal Deputy Legal Adviser); Report 104- 698 (n 35) (letter by Barbara Larkin, Acting Assistant Secretary, Legislative Affairs). See also Joint letter from John Bellinger and William Haynes to Jakob Kellenberger on Customary International Law Study (2007) 46 </w:t>
      </w:r>
      <w:r w:rsidRPr="007F6777">
        <w:rPr>
          <w:rFonts w:ascii="Times New Roman" w:hAnsi="Times New Roman" w:cs="Times New Roman"/>
          <w:iCs/>
          <w:color w:val="221E1F"/>
        </w:rPr>
        <w:t>I</w:t>
      </w:r>
      <w:r w:rsidR="004E509E" w:rsidRPr="007F6777">
        <w:rPr>
          <w:rFonts w:ascii="Times New Roman" w:hAnsi="Times New Roman" w:cs="Times New Roman"/>
          <w:iCs/>
          <w:color w:val="221E1F"/>
        </w:rPr>
        <w:t>.</w:t>
      </w:r>
      <w:r w:rsidRPr="007F6777">
        <w:rPr>
          <w:rFonts w:ascii="Times New Roman" w:hAnsi="Times New Roman" w:cs="Times New Roman"/>
          <w:iCs/>
          <w:color w:val="221E1F"/>
        </w:rPr>
        <w:t>L</w:t>
      </w:r>
      <w:r w:rsidR="004E509E" w:rsidRPr="007F6777">
        <w:rPr>
          <w:rFonts w:ascii="Times New Roman" w:hAnsi="Times New Roman" w:cs="Times New Roman"/>
          <w:iCs/>
          <w:color w:val="221E1F"/>
        </w:rPr>
        <w:t>.</w:t>
      </w:r>
      <w:r w:rsidRPr="007F6777">
        <w:rPr>
          <w:rFonts w:ascii="Times New Roman" w:hAnsi="Times New Roman" w:cs="Times New Roman"/>
          <w:iCs/>
          <w:color w:val="221E1F"/>
        </w:rPr>
        <w:t>M</w:t>
      </w:r>
      <w:r w:rsidR="004E509E" w:rsidRPr="007F6777">
        <w:rPr>
          <w:rFonts w:ascii="Times New Roman" w:hAnsi="Times New Roman" w:cs="Times New Roman"/>
          <w:iCs/>
          <w:color w:val="221E1F"/>
        </w:rPr>
        <w:t>.</w:t>
      </w:r>
      <w:r w:rsidRPr="007F6777">
        <w:rPr>
          <w:rFonts w:ascii="Times New Roman" w:hAnsi="Times New Roman" w:cs="Times New Roman"/>
          <w:i/>
          <w:iCs/>
          <w:color w:val="221E1F"/>
        </w:rPr>
        <w:t xml:space="preserve"> </w:t>
      </w:r>
      <w:r w:rsidRPr="007F6777">
        <w:rPr>
          <w:rFonts w:ascii="Times New Roman" w:hAnsi="Times New Roman" w:cs="Times New Roman"/>
          <w:color w:val="221E1F"/>
        </w:rPr>
        <w:t xml:space="preserve">514 (letter by State Legal Adviser and DOD General Council noting that </w:t>
      </w:r>
      <w:r w:rsidR="00926FA2" w:rsidRPr="007F6777">
        <w:rPr>
          <w:rFonts w:ascii="Times New Roman" w:hAnsi="Times New Roman" w:cs="Times New Roman"/>
          <w:color w:val="221E1F"/>
        </w:rPr>
        <w:t>‘</w:t>
      </w:r>
      <w:r w:rsidRPr="007F6777">
        <w:rPr>
          <w:rFonts w:ascii="Times New Roman" w:hAnsi="Times New Roman" w:cs="Times New Roman"/>
          <w:color w:val="221E1F"/>
        </w:rPr>
        <w:t>Article 146 of the Fourth Geneva Convention requires all States Parties to extradite or prosecute an individual suspected of a grave breach, even when a State lacks a direct connection to the crime</w:t>
      </w:r>
      <w:r w:rsidR="00926FA2" w:rsidRPr="007F6777">
        <w:rPr>
          <w:rFonts w:ascii="Times New Roman" w:hAnsi="Times New Roman" w:cs="Times New Roman"/>
          <w:color w:val="221E1F"/>
        </w:rPr>
        <w:t>’</w:t>
      </w:r>
      <w:r w:rsidRPr="007F6777">
        <w:rPr>
          <w:rFonts w:ascii="Times New Roman" w:hAnsi="Times New Roman" w:cs="Times New Roman"/>
          <w:color w:val="221E1F"/>
        </w:rPr>
        <w:t>).</w:t>
      </w:r>
    </w:p>
  </w:footnote>
  <w:footnote w:id="29">
    <w:p w14:paraId="2AD5D09A" w14:textId="2ECDDEC2" w:rsidR="00994877" w:rsidRPr="007F6777" w:rsidRDefault="00994877" w:rsidP="004C3908">
      <w:pPr>
        <w:pStyle w:val="FootnoteText"/>
        <w:jc w:val="both"/>
        <w:rPr>
          <w:rFonts w:ascii="Times New Roman" w:hAnsi="Times New Roman" w:cs="Times New Roman"/>
        </w:rPr>
      </w:pPr>
      <w:r w:rsidRPr="007F6777">
        <w:rPr>
          <w:rStyle w:val="FootnoteReference"/>
          <w:rFonts w:ascii="Times New Roman" w:hAnsi="Times New Roman" w:cs="Times New Roman"/>
        </w:rPr>
        <w:footnoteRef/>
      </w:r>
      <w:r w:rsidRPr="007F6777">
        <w:rPr>
          <w:rFonts w:ascii="Times New Roman" w:hAnsi="Times New Roman" w:cs="Times New Roman"/>
        </w:rPr>
        <w:t xml:space="preserve"> </w:t>
      </w:r>
      <w:r w:rsidRPr="007F6777">
        <w:rPr>
          <w:rFonts w:ascii="Times New Roman" w:hAnsi="Times New Roman" w:cs="Times New Roman"/>
          <w:i/>
          <w:color w:val="221E1F"/>
        </w:rPr>
        <w:t>See</w:t>
      </w:r>
      <w:r w:rsidR="004E509E" w:rsidRPr="007F6777">
        <w:rPr>
          <w:rFonts w:ascii="Times New Roman" w:hAnsi="Times New Roman" w:cs="Times New Roman"/>
          <w:i/>
          <w:color w:val="221E1F"/>
        </w:rPr>
        <w:t>,</w:t>
      </w:r>
      <w:r w:rsidRPr="007F6777">
        <w:rPr>
          <w:rFonts w:ascii="Times New Roman" w:hAnsi="Times New Roman" w:cs="Times New Roman"/>
          <w:i/>
          <w:color w:val="221E1F"/>
        </w:rPr>
        <w:t xml:space="preserve"> e.g.</w:t>
      </w:r>
      <w:r w:rsidRPr="007F6777">
        <w:rPr>
          <w:rFonts w:ascii="Times New Roman" w:hAnsi="Times New Roman" w:cs="Times New Roman"/>
          <w:color w:val="221E1F"/>
        </w:rPr>
        <w:t>, Convention (IV) Relative to the Protection of Civilian Persons in Time of War</w:t>
      </w:r>
      <w:r w:rsidR="004E509E" w:rsidRPr="007F6777">
        <w:rPr>
          <w:rFonts w:ascii="Times New Roman" w:hAnsi="Times New Roman" w:cs="Times New Roman"/>
          <w:color w:val="221E1F"/>
        </w:rPr>
        <w:t xml:space="preserve"> arts. 146-7, Aug. 12, </w:t>
      </w:r>
      <w:r w:rsidRPr="007F6777">
        <w:rPr>
          <w:rFonts w:ascii="Times New Roman" w:hAnsi="Times New Roman" w:cs="Times New Roman"/>
          <w:color w:val="221E1F"/>
        </w:rPr>
        <w:t>1949</w:t>
      </w:r>
      <w:r w:rsidR="004E509E" w:rsidRPr="007F6777">
        <w:rPr>
          <w:rFonts w:ascii="Times New Roman" w:hAnsi="Times New Roman" w:cs="Times New Roman"/>
          <w:color w:val="221E1F"/>
        </w:rPr>
        <w:t xml:space="preserve">, 75 </w:t>
      </w:r>
      <w:r w:rsidR="004E509E" w:rsidRPr="007F6777">
        <w:rPr>
          <w:rFonts w:ascii="Times New Roman" w:hAnsi="Times New Roman" w:cs="Times New Roman"/>
        </w:rPr>
        <w:t>U.N.T.S. 287</w:t>
      </w:r>
      <w:r w:rsidRPr="007F6777">
        <w:rPr>
          <w:rFonts w:ascii="Times New Roman" w:hAnsi="Times New Roman" w:cs="Times New Roman"/>
          <w:color w:val="221E1F"/>
        </w:rPr>
        <w:t xml:space="preserve"> (</w:t>
      </w:r>
      <w:r w:rsidR="00453F0A" w:rsidRPr="007F6777">
        <w:rPr>
          <w:rFonts w:ascii="Times New Roman" w:hAnsi="Times New Roman" w:cs="Times New Roman"/>
          <w:color w:val="221E1F"/>
        </w:rPr>
        <w:t>obliging states parties to codify the prohibition against grave breaches of the treaties and prosecute all offenders, regardless of nationality</w:t>
      </w:r>
      <w:r w:rsidRPr="007F6777">
        <w:rPr>
          <w:rFonts w:ascii="Times New Roman" w:hAnsi="Times New Roman" w:cs="Times New Roman"/>
          <w:color w:val="221E1F"/>
        </w:rPr>
        <w:t>).</w:t>
      </w:r>
    </w:p>
  </w:footnote>
  <w:footnote w:id="30">
    <w:p w14:paraId="733A105A" w14:textId="10A6FC4C" w:rsidR="008C0240" w:rsidRPr="007F6777" w:rsidRDefault="00994877" w:rsidP="00396D31">
      <w:pPr>
        <w:pStyle w:val="FootnoteText"/>
        <w:jc w:val="both"/>
        <w:rPr>
          <w:rFonts w:ascii="Times New Roman" w:hAnsi="Times New Roman" w:cs="Times New Roman"/>
        </w:rPr>
      </w:pPr>
      <w:r w:rsidRPr="007F6777">
        <w:rPr>
          <w:rStyle w:val="FootnoteReference"/>
          <w:rFonts w:ascii="Times New Roman" w:hAnsi="Times New Roman" w:cs="Times New Roman"/>
        </w:rPr>
        <w:footnoteRef/>
      </w:r>
      <w:r w:rsidRPr="007F6777">
        <w:rPr>
          <w:rFonts w:ascii="Times New Roman" w:hAnsi="Times New Roman" w:cs="Times New Roman"/>
        </w:rPr>
        <w:t xml:space="preserve"> </w:t>
      </w:r>
      <w:r w:rsidR="00453F0A" w:rsidRPr="007F6777">
        <w:rPr>
          <w:rFonts w:ascii="Times New Roman" w:hAnsi="Times New Roman" w:cs="Times New Roman"/>
          <w:color w:val="221E1F"/>
        </w:rPr>
        <w:t>M</w:t>
      </w:r>
      <w:r w:rsidR="008C0240" w:rsidRPr="007F6777">
        <w:rPr>
          <w:rFonts w:ascii="Times New Roman" w:hAnsi="Times New Roman" w:cs="Times New Roman"/>
          <w:color w:val="221E1F"/>
        </w:rPr>
        <w:t xml:space="preserve">embers of </w:t>
      </w:r>
      <w:r w:rsidR="00453F0A" w:rsidRPr="007F6777">
        <w:rPr>
          <w:rFonts w:ascii="Times New Roman" w:hAnsi="Times New Roman" w:cs="Times New Roman"/>
          <w:color w:val="221E1F"/>
        </w:rPr>
        <w:t xml:space="preserve">the </w:t>
      </w:r>
      <w:r w:rsidR="008C0240" w:rsidRPr="007F6777">
        <w:rPr>
          <w:rFonts w:ascii="Times New Roman" w:hAnsi="Times New Roman" w:cs="Times New Roman"/>
          <w:color w:val="221E1F"/>
        </w:rPr>
        <w:t>U.S. delegation to the Geneva Conventions drafting conference</w:t>
      </w:r>
      <w:r w:rsidR="008C0240" w:rsidRPr="007F6777">
        <w:rPr>
          <w:rFonts w:ascii="Times New Roman" w:hAnsi="Times New Roman" w:cs="Times New Roman"/>
        </w:rPr>
        <w:t xml:space="preserve"> </w:t>
      </w:r>
      <w:r w:rsidR="00453F0A" w:rsidRPr="007F6777">
        <w:rPr>
          <w:rFonts w:ascii="Times New Roman" w:hAnsi="Times New Roman" w:cs="Times New Roman"/>
        </w:rPr>
        <w:t xml:space="preserve">representing the Departments of State and Justice </w:t>
      </w:r>
      <w:r w:rsidR="008C0240" w:rsidRPr="007F6777">
        <w:rPr>
          <w:rFonts w:ascii="Times New Roman" w:hAnsi="Times New Roman" w:cs="Times New Roman"/>
        </w:rPr>
        <w:t xml:space="preserve">wrote this in a contemporaneous article: </w:t>
      </w:r>
    </w:p>
    <w:p w14:paraId="6183C5D0" w14:textId="64B61CFC" w:rsidR="008C0240" w:rsidRPr="007F6777" w:rsidRDefault="008C0240" w:rsidP="00396D31">
      <w:pPr>
        <w:pStyle w:val="FootnoteText"/>
        <w:jc w:val="both"/>
        <w:rPr>
          <w:rFonts w:ascii="Times New Roman" w:hAnsi="Times New Roman" w:cs="Times New Roman"/>
        </w:rPr>
      </w:pPr>
    </w:p>
    <w:p w14:paraId="3982D467" w14:textId="7C8CA3EF" w:rsidR="008C0240" w:rsidRPr="007F6777" w:rsidRDefault="008C0240" w:rsidP="008C0240">
      <w:pPr>
        <w:pStyle w:val="FootnoteText"/>
        <w:ind w:left="720" w:right="720"/>
        <w:jc w:val="both"/>
        <w:rPr>
          <w:rFonts w:ascii="Times New Roman" w:hAnsi="Times New Roman" w:cs="Times New Roman"/>
          <w:color w:val="221E1F"/>
        </w:rPr>
      </w:pPr>
      <w:r w:rsidRPr="007F6777">
        <w:rPr>
          <w:rFonts w:ascii="Times New Roman" w:hAnsi="Times New Roman" w:cs="Times New Roman"/>
          <w:color w:val="221E1F"/>
        </w:rPr>
        <w:t>In brief, by analogy to the law of piracy, this provision would impose upon even a neutral coun</w:t>
      </w:r>
      <w:r w:rsidRPr="007F6777">
        <w:rPr>
          <w:rFonts w:ascii="Times New Roman" w:hAnsi="Times New Roman" w:cs="Times New Roman"/>
          <w:color w:val="221E1F"/>
        </w:rPr>
        <w:softHyphen/>
        <w:t>try the duty to hunt out and try, or permit the extradition of, persons accused of “grave breaches,” regardless of their nationality or the nationality of their victims. The purpose of this provision is to deprive such persons of the sanctuary which they have heretofore found in certain neutral countries. In the case of the United States, whose regular courts generally exercise jurisdiction only over crimes committed within their territorial jurisdiction, legislation may be required to provide for the trial, or permissively to allow the extradition, of persons who are accused of hav</w:t>
      </w:r>
      <w:r w:rsidRPr="007F6777">
        <w:rPr>
          <w:rFonts w:ascii="Times New Roman" w:hAnsi="Times New Roman" w:cs="Times New Roman"/>
          <w:color w:val="221E1F"/>
        </w:rPr>
        <w:softHyphen/>
        <w:t>ing committed grave breaches in a conflict to which the United States was not a party.</w:t>
      </w:r>
    </w:p>
    <w:p w14:paraId="3A7A0D6C" w14:textId="77777777" w:rsidR="008C0240" w:rsidRPr="007F6777" w:rsidRDefault="008C0240" w:rsidP="008C0240">
      <w:pPr>
        <w:pStyle w:val="FootnoteText"/>
        <w:ind w:left="720" w:right="720"/>
        <w:jc w:val="both"/>
        <w:rPr>
          <w:rFonts w:ascii="Times New Roman" w:hAnsi="Times New Roman" w:cs="Times New Roman"/>
        </w:rPr>
      </w:pPr>
    </w:p>
    <w:p w14:paraId="3250DE2F" w14:textId="029B834F" w:rsidR="00994877" w:rsidRPr="007F6777" w:rsidRDefault="00994877" w:rsidP="00396D31">
      <w:pPr>
        <w:pStyle w:val="FootnoteText"/>
        <w:jc w:val="both"/>
        <w:rPr>
          <w:rFonts w:ascii="Times New Roman" w:hAnsi="Times New Roman" w:cs="Times New Roman"/>
        </w:rPr>
      </w:pPr>
      <w:r w:rsidRPr="007F6777">
        <w:rPr>
          <w:rFonts w:ascii="Times New Roman" w:hAnsi="Times New Roman" w:cs="Times New Roman"/>
          <w:color w:val="221E1F"/>
        </w:rPr>
        <w:t xml:space="preserve">R. T. Yingling and R. W. Ginnane, </w:t>
      </w:r>
      <w:r w:rsidRPr="007F6777">
        <w:rPr>
          <w:rFonts w:ascii="Times New Roman" w:hAnsi="Times New Roman" w:cs="Times New Roman"/>
          <w:i/>
          <w:color w:val="221E1F"/>
        </w:rPr>
        <w:t>The Geneva Conventions of 1949</w:t>
      </w:r>
      <w:r w:rsidRPr="007F6777">
        <w:rPr>
          <w:rFonts w:ascii="Times New Roman" w:hAnsi="Times New Roman" w:cs="Times New Roman"/>
          <w:color w:val="221E1F"/>
        </w:rPr>
        <w:t xml:space="preserve">, 46 </w:t>
      </w:r>
      <w:r w:rsidRPr="007F6777">
        <w:rPr>
          <w:rFonts w:ascii="Times New Roman" w:hAnsi="Times New Roman" w:cs="Times New Roman"/>
          <w:iCs/>
          <w:smallCaps/>
          <w:color w:val="221E1F"/>
        </w:rPr>
        <w:t>A</w:t>
      </w:r>
      <w:r w:rsidR="008C0240" w:rsidRPr="007F6777">
        <w:rPr>
          <w:rFonts w:ascii="Times New Roman" w:hAnsi="Times New Roman" w:cs="Times New Roman"/>
          <w:iCs/>
          <w:smallCaps/>
          <w:color w:val="221E1F"/>
        </w:rPr>
        <w:t xml:space="preserve">m. </w:t>
      </w:r>
      <w:r w:rsidRPr="007F6777">
        <w:rPr>
          <w:rFonts w:ascii="Times New Roman" w:hAnsi="Times New Roman" w:cs="Times New Roman"/>
          <w:iCs/>
          <w:smallCaps/>
          <w:color w:val="221E1F"/>
        </w:rPr>
        <w:t>J</w:t>
      </w:r>
      <w:r w:rsidR="008C0240" w:rsidRPr="007F6777">
        <w:rPr>
          <w:rFonts w:ascii="Times New Roman" w:hAnsi="Times New Roman" w:cs="Times New Roman"/>
          <w:iCs/>
          <w:smallCaps/>
          <w:color w:val="221E1F"/>
        </w:rPr>
        <w:t xml:space="preserve">. </w:t>
      </w:r>
      <w:r w:rsidRPr="007F6777">
        <w:rPr>
          <w:rFonts w:ascii="Times New Roman" w:hAnsi="Times New Roman" w:cs="Times New Roman"/>
          <w:iCs/>
          <w:smallCaps/>
          <w:color w:val="221E1F"/>
        </w:rPr>
        <w:t>I</w:t>
      </w:r>
      <w:r w:rsidR="008C0240" w:rsidRPr="007F6777">
        <w:rPr>
          <w:rFonts w:ascii="Times New Roman" w:hAnsi="Times New Roman" w:cs="Times New Roman"/>
          <w:iCs/>
          <w:smallCaps/>
          <w:color w:val="221E1F"/>
        </w:rPr>
        <w:t>nt</w:t>
      </w:r>
      <w:r w:rsidR="00926FA2" w:rsidRPr="007F6777">
        <w:rPr>
          <w:rFonts w:ascii="Times New Roman" w:hAnsi="Times New Roman" w:cs="Times New Roman"/>
          <w:iCs/>
          <w:smallCaps/>
          <w:color w:val="221E1F"/>
        </w:rPr>
        <w:t>’</w:t>
      </w:r>
      <w:r w:rsidR="008C0240" w:rsidRPr="007F6777">
        <w:rPr>
          <w:rFonts w:ascii="Times New Roman" w:hAnsi="Times New Roman" w:cs="Times New Roman"/>
          <w:iCs/>
          <w:smallCaps/>
          <w:color w:val="221E1F"/>
        </w:rPr>
        <w:t xml:space="preserve">l </w:t>
      </w:r>
      <w:r w:rsidRPr="007F6777">
        <w:rPr>
          <w:rFonts w:ascii="Times New Roman" w:hAnsi="Times New Roman" w:cs="Times New Roman"/>
          <w:iCs/>
          <w:smallCaps/>
          <w:color w:val="221E1F"/>
        </w:rPr>
        <w:t>L</w:t>
      </w:r>
      <w:r w:rsidR="008C0240" w:rsidRPr="007F6777">
        <w:rPr>
          <w:rFonts w:ascii="Times New Roman" w:hAnsi="Times New Roman" w:cs="Times New Roman"/>
          <w:iCs/>
          <w:smallCaps/>
          <w:color w:val="221E1F"/>
        </w:rPr>
        <w:t>.</w:t>
      </w:r>
      <w:r w:rsidRPr="007F6777">
        <w:rPr>
          <w:rFonts w:ascii="Times New Roman" w:hAnsi="Times New Roman" w:cs="Times New Roman"/>
          <w:i/>
          <w:iCs/>
          <w:color w:val="221E1F"/>
        </w:rPr>
        <w:t xml:space="preserve"> </w:t>
      </w:r>
      <w:r w:rsidRPr="007F6777">
        <w:rPr>
          <w:rFonts w:ascii="Times New Roman" w:hAnsi="Times New Roman" w:cs="Times New Roman"/>
          <w:color w:val="221E1F"/>
        </w:rPr>
        <w:t>393, 426 (1952).</w:t>
      </w:r>
    </w:p>
  </w:footnote>
  <w:footnote w:id="31">
    <w:p w14:paraId="7401EA9A" w14:textId="7AB9F0D3" w:rsidR="00994877" w:rsidRPr="007F6777" w:rsidRDefault="00994877" w:rsidP="00396D31">
      <w:pPr>
        <w:pStyle w:val="FootnoteText"/>
        <w:jc w:val="both"/>
        <w:rPr>
          <w:rFonts w:ascii="Times New Roman" w:hAnsi="Times New Roman" w:cs="Times New Roman"/>
        </w:rPr>
      </w:pPr>
      <w:r w:rsidRPr="007F6777">
        <w:rPr>
          <w:rStyle w:val="FootnoteReference"/>
          <w:rFonts w:ascii="Times New Roman" w:hAnsi="Times New Roman" w:cs="Times New Roman"/>
        </w:rPr>
        <w:footnoteRef/>
      </w:r>
      <w:r w:rsidRPr="007F6777">
        <w:rPr>
          <w:rFonts w:ascii="Times New Roman" w:hAnsi="Times New Roman" w:cs="Times New Roman"/>
        </w:rPr>
        <w:t xml:space="preserve"> </w:t>
      </w:r>
      <w:r w:rsidRPr="007F6777">
        <w:rPr>
          <w:rFonts w:ascii="Times New Roman" w:hAnsi="Times New Roman" w:cs="Times New Roman"/>
          <w:color w:val="211D1E"/>
        </w:rPr>
        <w:t xml:space="preserve">Department of Justice, </w:t>
      </w:r>
      <w:r w:rsidRPr="007F6777">
        <w:rPr>
          <w:rFonts w:ascii="Times New Roman" w:hAnsi="Times New Roman" w:cs="Times New Roman"/>
          <w:i/>
          <w:iCs/>
          <w:color w:val="211D1E"/>
        </w:rPr>
        <w:t>War Crimes Act of 1996 (P.L. 104-192)</w:t>
      </w:r>
      <w:r w:rsidRPr="007F6777">
        <w:rPr>
          <w:rFonts w:ascii="Times New Roman" w:hAnsi="Times New Roman" w:cs="Times New Roman"/>
          <w:color w:val="211D1E"/>
        </w:rPr>
        <w:t xml:space="preserve"> (July 10, 2015), available at </w:t>
      </w:r>
      <w:hyperlink r:id="rId5" w:history="1">
        <w:r w:rsidRPr="007F6777">
          <w:rPr>
            <w:rStyle w:val="Hyperlink"/>
            <w:rFonts w:ascii="Times New Roman" w:hAnsi="Times New Roman" w:cs="Times New Roman"/>
          </w:rPr>
          <w:t>https://www.justice.gov/jmd/war-crimes-act-1996-pl-104-192</w:t>
        </w:r>
      </w:hyperlink>
      <w:r w:rsidRPr="007F6777">
        <w:rPr>
          <w:rFonts w:ascii="Times New Roman" w:hAnsi="Times New Roman" w:cs="Times New Roman"/>
        </w:rPr>
        <w:t xml:space="preserve"> </w:t>
      </w:r>
      <w:r w:rsidR="00725491" w:rsidRPr="007F6777">
        <w:rPr>
          <w:rFonts w:ascii="Times New Roman" w:hAnsi="Times New Roman" w:cs="Times New Roman"/>
        </w:rPr>
        <w:t>(compiling legislative history)</w:t>
      </w:r>
      <w:r w:rsidRPr="007F6777">
        <w:rPr>
          <w:rFonts w:ascii="Times New Roman" w:hAnsi="Times New Roman" w:cs="Times New Roman"/>
          <w:color w:val="211D1E"/>
        </w:rPr>
        <w:t>.</w:t>
      </w:r>
    </w:p>
  </w:footnote>
  <w:footnote w:id="32">
    <w:p w14:paraId="0F923B91" w14:textId="74894B3A" w:rsidR="00994877" w:rsidRPr="007F6777" w:rsidRDefault="00994877" w:rsidP="00396D31">
      <w:pPr>
        <w:pStyle w:val="FootnoteText"/>
        <w:jc w:val="both"/>
        <w:rPr>
          <w:rFonts w:ascii="Times New Roman" w:hAnsi="Times New Roman" w:cs="Times New Roman"/>
        </w:rPr>
      </w:pPr>
      <w:r w:rsidRPr="007F6777">
        <w:rPr>
          <w:rStyle w:val="FootnoteReference"/>
          <w:rFonts w:ascii="Times New Roman" w:hAnsi="Times New Roman" w:cs="Times New Roman"/>
        </w:rPr>
        <w:footnoteRef/>
      </w:r>
      <w:r w:rsidRPr="007F6777">
        <w:rPr>
          <w:rFonts w:ascii="Times New Roman" w:hAnsi="Times New Roman" w:cs="Times New Roman"/>
        </w:rPr>
        <w:t xml:space="preserve"> </w:t>
      </w:r>
      <w:r w:rsidR="009B22CF" w:rsidRPr="007F6777">
        <w:rPr>
          <w:rFonts w:ascii="Times New Roman" w:hAnsi="Times New Roman" w:cs="Times New Roman"/>
          <w:i/>
        </w:rPr>
        <w:t>See</w:t>
      </w:r>
      <w:r w:rsidR="009B22CF" w:rsidRPr="007F6777">
        <w:rPr>
          <w:rFonts w:ascii="Times New Roman" w:hAnsi="Times New Roman" w:cs="Times New Roman"/>
        </w:rPr>
        <w:t xml:space="preserve"> </w:t>
      </w:r>
      <w:r w:rsidRPr="007F6777">
        <w:rPr>
          <w:rFonts w:ascii="Times New Roman" w:hAnsi="Times New Roman" w:cs="Times New Roman"/>
        </w:rPr>
        <w:t xml:space="preserve">American University, Washington College of Law, War Crimes Research Office, </w:t>
      </w:r>
      <w:r w:rsidRPr="007F6777">
        <w:rPr>
          <w:rFonts w:ascii="Times New Roman" w:hAnsi="Times New Roman" w:cs="Times New Roman"/>
          <w:i/>
        </w:rPr>
        <w:t>Universal Jurisdiction Project</w:t>
      </w:r>
      <w:r w:rsidRPr="007F6777">
        <w:rPr>
          <w:rFonts w:ascii="Times New Roman" w:hAnsi="Times New Roman" w:cs="Times New Roman"/>
        </w:rPr>
        <w:t xml:space="preserve">, available at </w:t>
      </w:r>
      <w:hyperlink r:id="rId6" w:history="1">
        <w:r w:rsidRPr="007F6777">
          <w:rPr>
            <w:rStyle w:val="Hyperlink"/>
            <w:rFonts w:ascii="Times New Roman" w:hAnsi="Times New Roman" w:cs="Times New Roman"/>
          </w:rPr>
          <w:t>https://www.wcl.american.edu/impact/initiatives-programs/warcrimes/our-projects/universal-jurisdiction-project/</w:t>
        </w:r>
      </w:hyperlink>
      <w:r w:rsidR="007F415C" w:rsidRPr="007F6777">
        <w:rPr>
          <w:rFonts w:ascii="Times New Roman" w:hAnsi="Times New Roman" w:cs="Times New Roman"/>
        </w:rPr>
        <w:t xml:space="preserve"> (cataloguing the war crimes statutes of U.N. member states).</w:t>
      </w:r>
    </w:p>
  </w:footnote>
  <w:footnote w:id="33">
    <w:p w14:paraId="09B73C7A" w14:textId="51A41A0F" w:rsidR="00994877" w:rsidRPr="007F6777" w:rsidRDefault="00994877" w:rsidP="00396D31">
      <w:pPr>
        <w:pStyle w:val="FootnoteText"/>
        <w:jc w:val="both"/>
        <w:rPr>
          <w:rFonts w:ascii="Times New Roman" w:hAnsi="Times New Roman" w:cs="Times New Roman"/>
        </w:rPr>
      </w:pPr>
      <w:r w:rsidRPr="007F6777">
        <w:rPr>
          <w:rStyle w:val="FootnoteReference"/>
          <w:rFonts w:ascii="Times New Roman" w:hAnsi="Times New Roman" w:cs="Times New Roman"/>
        </w:rPr>
        <w:footnoteRef/>
      </w:r>
      <w:r w:rsidRPr="007F6777">
        <w:rPr>
          <w:rFonts w:ascii="Times New Roman" w:hAnsi="Times New Roman" w:cs="Times New Roman"/>
        </w:rPr>
        <w:t xml:space="preserve"> </w:t>
      </w:r>
      <w:r w:rsidR="00725491" w:rsidRPr="007F6777">
        <w:rPr>
          <w:rFonts w:ascii="Times New Roman" w:hAnsi="Times New Roman" w:cs="Times New Roman"/>
          <w:color w:val="221E1F"/>
        </w:rPr>
        <w:t>18 U.S.C. § 2(a) (1948) (“</w:t>
      </w:r>
      <w:r w:rsidRPr="007F6777">
        <w:rPr>
          <w:rFonts w:ascii="Times New Roman" w:hAnsi="Times New Roman" w:cs="Times New Roman"/>
          <w:color w:val="221E1F"/>
        </w:rPr>
        <w:t>Whoever commits an offense against the United States or aids, abets, counsels, commands, induces or procures its commission, is punishable as a principal.</w:t>
      </w:r>
      <w:r w:rsidR="00725491" w:rsidRPr="007F6777">
        <w:rPr>
          <w:rFonts w:ascii="Times New Roman" w:hAnsi="Times New Roman" w:cs="Times New Roman"/>
          <w:color w:val="221E1F"/>
        </w:rPr>
        <w:t>”</w:t>
      </w:r>
      <w:r w:rsidRPr="007F6777">
        <w:rPr>
          <w:rFonts w:ascii="Times New Roman" w:hAnsi="Times New Roman" w:cs="Times New Roman"/>
          <w:color w:val="221E1F"/>
        </w:rPr>
        <w:t>).</w:t>
      </w:r>
    </w:p>
  </w:footnote>
  <w:footnote w:id="34">
    <w:p w14:paraId="5597D941" w14:textId="77777777" w:rsidR="00994877" w:rsidRPr="007F6777" w:rsidRDefault="00994877" w:rsidP="00396D31">
      <w:pPr>
        <w:pStyle w:val="FootnoteText"/>
        <w:jc w:val="both"/>
        <w:rPr>
          <w:rFonts w:ascii="Times New Roman" w:hAnsi="Times New Roman" w:cs="Times New Roman"/>
        </w:rPr>
      </w:pPr>
      <w:r w:rsidRPr="007F6777">
        <w:rPr>
          <w:rStyle w:val="FootnoteReference"/>
          <w:rFonts w:ascii="Times New Roman" w:hAnsi="Times New Roman" w:cs="Times New Roman"/>
        </w:rPr>
        <w:footnoteRef/>
      </w:r>
      <w:r w:rsidRPr="007F6777">
        <w:rPr>
          <w:rFonts w:ascii="Times New Roman" w:hAnsi="Times New Roman" w:cs="Times New Roman"/>
        </w:rPr>
        <w:t xml:space="preserve"> </w:t>
      </w:r>
      <w:r w:rsidRPr="007F6777">
        <w:rPr>
          <w:rFonts w:ascii="Times New Roman" w:hAnsi="Times New Roman" w:cs="Times New Roman"/>
          <w:color w:val="221E1F"/>
        </w:rPr>
        <w:t>18 U.S.C. § 3 (1948).</w:t>
      </w:r>
    </w:p>
  </w:footnote>
  <w:footnote w:id="35">
    <w:p w14:paraId="3D7670A6" w14:textId="71470C68" w:rsidR="00994877" w:rsidRPr="007F6777" w:rsidRDefault="00994877" w:rsidP="00396D31">
      <w:pPr>
        <w:pStyle w:val="FootnoteText"/>
        <w:jc w:val="both"/>
        <w:rPr>
          <w:rFonts w:ascii="Times New Roman" w:hAnsi="Times New Roman" w:cs="Times New Roman"/>
        </w:rPr>
      </w:pPr>
      <w:r w:rsidRPr="007F6777">
        <w:rPr>
          <w:rStyle w:val="FootnoteReference"/>
          <w:rFonts w:ascii="Times New Roman" w:hAnsi="Times New Roman" w:cs="Times New Roman"/>
        </w:rPr>
        <w:footnoteRef/>
      </w:r>
      <w:r w:rsidRPr="007F6777">
        <w:rPr>
          <w:rFonts w:ascii="Times New Roman" w:hAnsi="Times New Roman" w:cs="Times New Roman"/>
        </w:rPr>
        <w:t xml:space="preserve"> </w:t>
      </w:r>
      <w:r w:rsidRPr="007F6777">
        <w:rPr>
          <w:rFonts w:ascii="Times New Roman" w:hAnsi="Times New Roman" w:cs="Times New Roman"/>
          <w:i/>
          <w:color w:val="221E1F"/>
        </w:rPr>
        <w:t>See e.g.</w:t>
      </w:r>
      <w:r w:rsidRPr="007F6777">
        <w:rPr>
          <w:rFonts w:ascii="Times New Roman" w:hAnsi="Times New Roman" w:cs="Times New Roman"/>
          <w:color w:val="221E1F"/>
        </w:rPr>
        <w:t>, 18 U.S.C § 1113 (1948) (</w:t>
      </w:r>
      <w:r w:rsidR="00725491" w:rsidRPr="007F6777">
        <w:rPr>
          <w:rFonts w:ascii="Times New Roman" w:hAnsi="Times New Roman" w:cs="Times New Roman"/>
          <w:color w:val="221E1F"/>
        </w:rPr>
        <w:t>a</w:t>
      </w:r>
      <w:r w:rsidRPr="007F6777">
        <w:rPr>
          <w:rFonts w:ascii="Times New Roman" w:hAnsi="Times New Roman" w:cs="Times New Roman"/>
          <w:color w:val="221E1F"/>
        </w:rPr>
        <w:t>ttempt to commit murder or manslaughter).</w:t>
      </w:r>
    </w:p>
  </w:footnote>
  <w:footnote w:id="36">
    <w:p w14:paraId="03CC6893" w14:textId="44E28514" w:rsidR="00994877" w:rsidRPr="007F6777" w:rsidRDefault="00994877" w:rsidP="00396D31">
      <w:pPr>
        <w:pStyle w:val="FootnoteText"/>
        <w:jc w:val="both"/>
        <w:rPr>
          <w:rFonts w:ascii="Times New Roman" w:hAnsi="Times New Roman" w:cs="Times New Roman"/>
        </w:rPr>
      </w:pPr>
      <w:r w:rsidRPr="007F6777">
        <w:rPr>
          <w:rStyle w:val="FootnoteReference"/>
          <w:rFonts w:ascii="Times New Roman" w:hAnsi="Times New Roman" w:cs="Times New Roman"/>
        </w:rPr>
        <w:footnoteRef/>
      </w:r>
      <w:r w:rsidRPr="007F6777">
        <w:rPr>
          <w:rFonts w:ascii="Times New Roman" w:hAnsi="Times New Roman" w:cs="Times New Roman"/>
        </w:rPr>
        <w:t xml:space="preserve"> 18 U.S.C. § 371.</w:t>
      </w:r>
    </w:p>
  </w:footnote>
  <w:footnote w:id="37">
    <w:p w14:paraId="53D481D4" w14:textId="2ED7ED1A" w:rsidR="00994877" w:rsidRPr="007F6777" w:rsidRDefault="00994877" w:rsidP="00396D31">
      <w:pPr>
        <w:pStyle w:val="FootnoteText"/>
        <w:jc w:val="both"/>
        <w:rPr>
          <w:rFonts w:ascii="Times New Roman" w:hAnsi="Times New Roman" w:cs="Times New Roman"/>
        </w:rPr>
      </w:pPr>
      <w:r w:rsidRPr="007F6777">
        <w:rPr>
          <w:rStyle w:val="FootnoteReference"/>
          <w:rFonts w:ascii="Times New Roman" w:hAnsi="Times New Roman" w:cs="Times New Roman"/>
        </w:rPr>
        <w:footnoteRef/>
      </w:r>
      <w:r w:rsidRPr="007F6777">
        <w:rPr>
          <w:rFonts w:ascii="Times New Roman" w:hAnsi="Times New Roman" w:cs="Times New Roman"/>
        </w:rPr>
        <w:t xml:space="preserve"> </w:t>
      </w:r>
      <w:r w:rsidRPr="007F6777">
        <w:rPr>
          <w:rFonts w:ascii="Times New Roman" w:hAnsi="Times New Roman" w:cs="Times New Roman"/>
          <w:color w:val="221E1F"/>
        </w:rPr>
        <w:t>10 U.S.C. § 950q (2006) (“Any person punishable under this chapter who . . . (3) is a superior commander who, with regard to acts punishable by this chapter, knew, had reason to know, or should have known, that a subordinate was about to commit such acts or had done so and who failed to take the necessary and reasonable measures to prevent such acts or to punish the per</w:t>
      </w:r>
      <w:r w:rsidRPr="007F6777">
        <w:rPr>
          <w:rFonts w:ascii="Times New Roman" w:hAnsi="Times New Roman" w:cs="Times New Roman"/>
          <w:color w:val="221E1F"/>
        </w:rPr>
        <w:softHyphen/>
        <w:t xml:space="preserve">petrators thereof, is a principal.”). The U.S. military commissions convened following World War II also prosecuted senior officials for command responsibility. </w:t>
      </w:r>
      <w:r w:rsidRPr="007F6777">
        <w:rPr>
          <w:rFonts w:ascii="Times New Roman" w:hAnsi="Times New Roman" w:cs="Times New Roman"/>
          <w:i/>
          <w:color w:val="221E1F"/>
        </w:rPr>
        <w:t>See, e.g.</w:t>
      </w:r>
      <w:r w:rsidRPr="007F6777">
        <w:rPr>
          <w:rFonts w:ascii="Times New Roman" w:hAnsi="Times New Roman" w:cs="Times New Roman"/>
          <w:color w:val="221E1F"/>
        </w:rPr>
        <w:t xml:space="preserve">, </w:t>
      </w:r>
      <w:r w:rsidRPr="007F6777">
        <w:rPr>
          <w:rFonts w:ascii="Times New Roman" w:hAnsi="Times New Roman" w:cs="Times New Roman"/>
        </w:rPr>
        <w:t xml:space="preserve">“The High Command Case,” 10 </w:t>
      </w:r>
      <w:r w:rsidRPr="007F6777">
        <w:rPr>
          <w:rFonts w:ascii="Times New Roman" w:hAnsi="Times New Roman" w:cs="Times New Roman"/>
          <w:smallCaps/>
        </w:rPr>
        <w:t>Trials of War Criminals Before the Nuremberg Military Tribunals under Control Council Law No. 10</w:t>
      </w:r>
      <w:r w:rsidR="009B22CF" w:rsidRPr="007F6777">
        <w:rPr>
          <w:rFonts w:ascii="Times New Roman" w:hAnsi="Times New Roman" w:cs="Times New Roman"/>
          <w:smallCaps/>
        </w:rPr>
        <w:t>,</w:t>
      </w:r>
      <w:r w:rsidRPr="007F6777">
        <w:rPr>
          <w:rFonts w:ascii="Times New Roman" w:hAnsi="Times New Roman" w:cs="Times New Roman"/>
        </w:rPr>
        <w:t xml:space="preserve"> 3 (1951).</w:t>
      </w:r>
    </w:p>
  </w:footnote>
  <w:footnote w:id="38">
    <w:p w14:paraId="1A858539" w14:textId="42793B4A" w:rsidR="00994877" w:rsidRPr="007F6777" w:rsidRDefault="00994877" w:rsidP="00396D31">
      <w:pPr>
        <w:pStyle w:val="FootnoteText"/>
        <w:jc w:val="both"/>
        <w:rPr>
          <w:rFonts w:ascii="Times New Roman" w:hAnsi="Times New Roman" w:cs="Times New Roman"/>
        </w:rPr>
      </w:pPr>
      <w:r w:rsidRPr="007F6777">
        <w:rPr>
          <w:rStyle w:val="FootnoteReference"/>
          <w:rFonts w:ascii="Times New Roman" w:hAnsi="Times New Roman" w:cs="Times New Roman"/>
        </w:rPr>
        <w:footnoteRef/>
      </w:r>
      <w:r w:rsidRPr="007F6777">
        <w:rPr>
          <w:rFonts w:ascii="Times New Roman" w:hAnsi="Times New Roman" w:cs="Times New Roman"/>
        </w:rPr>
        <w:t xml:space="preserve"> </w:t>
      </w:r>
      <w:r w:rsidRPr="007F6777">
        <w:rPr>
          <w:rFonts w:ascii="Times New Roman" w:hAnsi="Times New Roman" w:cs="Times New Roman"/>
          <w:i/>
          <w:color w:val="221E1F"/>
        </w:rPr>
        <w:t>See e.g.</w:t>
      </w:r>
      <w:r w:rsidRPr="007F6777">
        <w:rPr>
          <w:rFonts w:ascii="Times New Roman" w:hAnsi="Times New Roman" w:cs="Times New Roman"/>
          <w:color w:val="221E1F"/>
        </w:rPr>
        <w:t xml:space="preserve">, </w:t>
      </w:r>
      <w:r w:rsidRPr="007F6777">
        <w:rPr>
          <w:rFonts w:ascii="Times New Roman" w:hAnsi="Times New Roman" w:cs="Times New Roman"/>
          <w:i/>
          <w:iCs/>
          <w:color w:val="221E1F"/>
        </w:rPr>
        <w:t>Chavez v Carranza</w:t>
      </w:r>
      <w:r w:rsidR="009B22CF" w:rsidRPr="007F6777">
        <w:rPr>
          <w:rFonts w:ascii="Times New Roman" w:hAnsi="Times New Roman" w:cs="Times New Roman"/>
          <w:iCs/>
          <w:color w:val="221E1F"/>
        </w:rPr>
        <w:t>,</w:t>
      </w:r>
      <w:r w:rsidRPr="007F6777">
        <w:rPr>
          <w:rFonts w:ascii="Times New Roman" w:hAnsi="Times New Roman" w:cs="Times New Roman"/>
          <w:i/>
          <w:iCs/>
          <w:color w:val="221E1F"/>
        </w:rPr>
        <w:t xml:space="preserve"> </w:t>
      </w:r>
      <w:r w:rsidRPr="007F6777">
        <w:rPr>
          <w:rFonts w:ascii="Times New Roman" w:hAnsi="Times New Roman" w:cs="Times New Roman"/>
          <w:color w:val="221E1F"/>
        </w:rPr>
        <w:t xml:space="preserve">559 F.3d 486, 499 (6th Cir 2009); </w:t>
      </w:r>
      <w:r w:rsidRPr="007F6777">
        <w:rPr>
          <w:rFonts w:ascii="Times New Roman" w:hAnsi="Times New Roman" w:cs="Times New Roman"/>
          <w:i/>
          <w:iCs/>
          <w:color w:val="221E1F"/>
        </w:rPr>
        <w:t>Hilao v. Estate of Marcos</w:t>
      </w:r>
      <w:r w:rsidR="009B22CF" w:rsidRPr="007F6777">
        <w:rPr>
          <w:rFonts w:ascii="Times New Roman" w:hAnsi="Times New Roman" w:cs="Times New Roman"/>
          <w:iCs/>
          <w:color w:val="221E1F"/>
        </w:rPr>
        <w:t>,</w:t>
      </w:r>
      <w:r w:rsidRPr="007F6777">
        <w:rPr>
          <w:rFonts w:ascii="Times New Roman" w:hAnsi="Times New Roman" w:cs="Times New Roman"/>
          <w:i/>
          <w:iCs/>
          <w:color w:val="221E1F"/>
        </w:rPr>
        <w:t xml:space="preserve"> </w:t>
      </w:r>
      <w:r w:rsidRPr="007F6777">
        <w:rPr>
          <w:rFonts w:ascii="Times New Roman" w:hAnsi="Times New Roman" w:cs="Times New Roman"/>
          <w:color w:val="221E1F"/>
        </w:rPr>
        <w:t xml:space="preserve">103 F.3d 767, 777 (9th Cir 1996); </w:t>
      </w:r>
      <w:r w:rsidRPr="007F6777">
        <w:rPr>
          <w:rFonts w:ascii="Times New Roman" w:hAnsi="Times New Roman" w:cs="Times New Roman"/>
          <w:i/>
          <w:iCs/>
          <w:color w:val="221E1F"/>
        </w:rPr>
        <w:t>Ford v Garcia</w:t>
      </w:r>
      <w:r w:rsidR="009B22CF" w:rsidRPr="007F6777">
        <w:rPr>
          <w:rFonts w:ascii="Times New Roman" w:hAnsi="Times New Roman" w:cs="Times New Roman"/>
          <w:iCs/>
          <w:color w:val="221E1F"/>
        </w:rPr>
        <w:t>,</w:t>
      </w:r>
      <w:r w:rsidRPr="007F6777">
        <w:rPr>
          <w:rFonts w:ascii="Times New Roman" w:hAnsi="Times New Roman" w:cs="Times New Roman"/>
          <w:i/>
          <w:iCs/>
          <w:color w:val="221E1F"/>
        </w:rPr>
        <w:t xml:space="preserve"> </w:t>
      </w:r>
      <w:r w:rsidR="009B22CF" w:rsidRPr="007F6777">
        <w:rPr>
          <w:rFonts w:ascii="Times New Roman" w:hAnsi="Times New Roman" w:cs="Times New Roman"/>
          <w:color w:val="221E1F"/>
        </w:rPr>
        <w:t>289 F.3d 1283, 1286, 1289-</w:t>
      </w:r>
      <w:r w:rsidRPr="007F6777">
        <w:rPr>
          <w:rFonts w:ascii="Times New Roman" w:hAnsi="Times New Roman" w:cs="Times New Roman"/>
          <w:color w:val="221E1F"/>
        </w:rPr>
        <w:t xml:space="preserve">90 (11th Cir 2002). </w:t>
      </w:r>
      <w:r w:rsidRPr="007F6777">
        <w:rPr>
          <w:rFonts w:ascii="Times New Roman" w:hAnsi="Times New Roman" w:cs="Times New Roman"/>
          <w:i/>
          <w:color w:val="221E1F"/>
        </w:rPr>
        <w:t>See generally</w:t>
      </w:r>
      <w:r w:rsidRPr="007F6777">
        <w:rPr>
          <w:rFonts w:ascii="Times New Roman" w:hAnsi="Times New Roman" w:cs="Times New Roman"/>
          <w:color w:val="221E1F"/>
        </w:rPr>
        <w:t xml:space="preserve"> Beth Van Schaack, </w:t>
      </w:r>
      <w:r w:rsidRPr="007F6777">
        <w:rPr>
          <w:rFonts w:ascii="Times New Roman" w:hAnsi="Times New Roman" w:cs="Times New Roman"/>
          <w:i/>
          <w:color w:val="221E1F"/>
        </w:rPr>
        <w:t>Command Responsibility: The Anatomy of Proof in</w:t>
      </w:r>
      <w:r w:rsidRPr="007F6777">
        <w:rPr>
          <w:rFonts w:ascii="Times New Roman" w:hAnsi="Times New Roman" w:cs="Times New Roman"/>
          <w:color w:val="221E1F"/>
        </w:rPr>
        <w:t xml:space="preserve"> Romagoza v. Garcia, 36 </w:t>
      </w:r>
      <w:r w:rsidRPr="007F6777">
        <w:rPr>
          <w:rFonts w:ascii="Times New Roman" w:hAnsi="Times New Roman" w:cs="Times New Roman"/>
          <w:smallCaps/>
          <w:color w:val="221E1F"/>
        </w:rPr>
        <w:t>U.C. Davis L. Rev.</w:t>
      </w:r>
      <w:r w:rsidRPr="007F6777">
        <w:rPr>
          <w:rFonts w:ascii="Times New Roman" w:hAnsi="Times New Roman" w:cs="Times New Roman"/>
          <w:color w:val="221E1F"/>
        </w:rPr>
        <w:t xml:space="preserve"> 1213 (2003).  </w:t>
      </w:r>
    </w:p>
  </w:footnote>
  <w:footnote w:id="39">
    <w:p w14:paraId="0F54A211" w14:textId="5D372DF8" w:rsidR="00994877" w:rsidRPr="007F6777" w:rsidRDefault="00994877" w:rsidP="00396D31">
      <w:pPr>
        <w:pStyle w:val="FootnoteText"/>
        <w:jc w:val="both"/>
        <w:rPr>
          <w:rFonts w:ascii="Times New Roman" w:hAnsi="Times New Roman" w:cs="Times New Roman"/>
        </w:rPr>
      </w:pPr>
      <w:r w:rsidRPr="007F6777">
        <w:rPr>
          <w:rStyle w:val="FootnoteReference"/>
          <w:rFonts w:ascii="Times New Roman" w:hAnsi="Times New Roman" w:cs="Times New Roman"/>
        </w:rPr>
        <w:footnoteRef/>
      </w:r>
      <w:r w:rsidRPr="007F6777">
        <w:rPr>
          <w:rFonts w:ascii="Times New Roman" w:hAnsi="Times New Roman" w:cs="Times New Roman"/>
        </w:rPr>
        <w:t xml:space="preserve"> </w:t>
      </w:r>
      <w:r w:rsidR="00D71E3C" w:rsidRPr="007F6777">
        <w:rPr>
          <w:rFonts w:ascii="Times New Roman" w:hAnsi="Times New Roman" w:cs="Times New Roman"/>
          <w:i/>
        </w:rPr>
        <w:t>See, e.g.</w:t>
      </w:r>
      <w:r w:rsidR="00D71E3C" w:rsidRPr="007F6777">
        <w:rPr>
          <w:rFonts w:ascii="Times New Roman" w:hAnsi="Times New Roman" w:cs="Times New Roman"/>
        </w:rPr>
        <w:t xml:space="preserve">, </w:t>
      </w:r>
      <w:r w:rsidRPr="007F6777">
        <w:rPr>
          <w:rFonts w:ascii="Times New Roman" w:hAnsi="Times New Roman" w:cs="Times New Roman"/>
        </w:rPr>
        <w:t>Presidential Proclamation 8697—</w:t>
      </w:r>
      <w:r w:rsidRPr="007F6777">
        <w:rPr>
          <w:rStyle w:val="paperstitle1"/>
          <w:rFonts w:ascii="Times New Roman" w:hAnsi="Times New Roman" w:cs="Times New Roman"/>
          <w:b w:val="0"/>
          <w:color w:val="auto"/>
          <w:sz w:val="20"/>
          <w:szCs w:val="20"/>
        </w:rPr>
        <w:t>Suspension of Entry as Immigrants and Nonimmigrants of Persons Who Participate in Serious Human Rights and Humanitarian Law Violations and Other Abuses (</w:t>
      </w:r>
      <w:r w:rsidR="007667CB" w:rsidRPr="007F6777">
        <w:rPr>
          <w:rStyle w:val="paperstitle1"/>
          <w:rFonts w:ascii="Times New Roman" w:hAnsi="Times New Roman" w:cs="Times New Roman"/>
          <w:b w:val="0"/>
          <w:color w:val="auto"/>
          <w:sz w:val="20"/>
          <w:szCs w:val="20"/>
        </w:rPr>
        <w:t xml:space="preserve">Aug. </w:t>
      </w:r>
      <w:r w:rsidRPr="007F6777">
        <w:rPr>
          <w:rStyle w:val="docdate1"/>
          <w:rFonts w:ascii="Times New Roman" w:hAnsi="Times New Roman" w:cs="Times New Roman"/>
          <w:i w:val="0"/>
          <w:color w:val="auto"/>
        </w:rPr>
        <w:t>4</w:t>
      </w:r>
      <w:r w:rsidR="007667CB" w:rsidRPr="007F6777">
        <w:rPr>
          <w:rStyle w:val="docdate1"/>
          <w:rFonts w:ascii="Times New Roman" w:hAnsi="Times New Roman" w:cs="Times New Roman"/>
          <w:i w:val="0"/>
          <w:color w:val="auto"/>
        </w:rPr>
        <w:t xml:space="preserve">, </w:t>
      </w:r>
      <w:r w:rsidRPr="007F6777">
        <w:rPr>
          <w:rStyle w:val="docdate1"/>
          <w:rFonts w:ascii="Times New Roman" w:hAnsi="Times New Roman" w:cs="Times New Roman"/>
          <w:i w:val="0"/>
          <w:color w:val="auto"/>
        </w:rPr>
        <w:t xml:space="preserve">2011) </w:t>
      </w:r>
      <w:r w:rsidRPr="007F6777">
        <w:rPr>
          <w:rFonts w:ascii="Times New Roman" w:hAnsi="Times New Roman" w:cs="Times New Roman"/>
        </w:rPr>
        <w:t xml:space="preserve">(suspending entry to “[a]ny alien who planned, ordered, assisted, aided and abetted, committed or otherwise participated in, including through command responsibility, widespread or systematic violence against any civilian population.”). </w:t>
      </w:r>
    </w:p>
  </w:footnote>
  <w:footnote w:id="40">
    <w:p w14:paraId="08575AEF" w14:textId="13A08E42" w:rsidR="001B1D32" w:rsidRPr="007F6777" w:rsidRDefault="001B1D32">
      <w:pPr>
        <w:pStyle w:val="FootnoteText"/>
        <w:rPr>
          <w:rFonts w:ascii="Times New Roman" w:hAnsi="Times New Roman" w:cs="Times New Roman"/>
        </w:rPr>
      </w:pPr>
      <w:r w:rsidRPr="007F6777">
        <w:rPr>
          <w:rStyle w:val="FootnoteReference"/>
          <w:rFonts w:ascii="Times New Roman" w:hAnsi="Times New Roman" w:cs="Times New Roman"/>
        </w:rPr>
        <w:footnoteRef/>
      </w:r>
      <w:r w:rsidRPr="007F6777">
        <w:rPr>
          <w:rFonts w:ascii="Times New Roman" w:hAnsi="Times New Roman" w:cs="Times New Roman"/>
        </w:rPr>
        <w:t xml:space="preserve"> 8 U.S.C. § 1182(a)(3)(E)</w:t>
      </w:r>
    </w:p>
  </w:footnote>
  <w:footnote w:id="41">
    <w:p w14:paraId="59849D31" w14:textId="6CBD0425" w:rsidR="00994877" w:rsidRPr="007F6777" w:rsidRDefault="00994877" w:rsidP="00396D31">
      <w:pPr>
        <w:pStyle w:val="FootnoteText"/>
        <w:jc w:val="both"/>
        <w:rPr>
          <w:rFonts w:ascii="Times New Roman" w:hAnsi="Times New Roman" w:cs="Times New Roman"/>
        </w:rPr>
      </w:pPr>
      <w:r w:rsidRPr="007F6777">
        <w:rPr>
          <w:rStyle w:val="FootnoteReference"/>
          <w:rFonts w:ascii="Times New Roman" w:hAnsi="Times New Roman" w:cs="Times New Roman"/>
        </w:rPr>
        <w:footnoteRef/>
      </w:r>
      <w:r w:rsidRPr="007F6777">
        <w:rPr>
          <w:rFonts w:ascii="Times New Roman" w:hAnsi="Times New Roman" w:cs="Times New Roman"/>
        </w:rPr>
        <w:t xml:space="preserve"> </w:t>
      </w:r>
      <w:r w:rsidRPr="007F6777">
        <w:rPr>
          <w:rFonts w:ascii="Times New Roman" w:hAnsi="Times New Roman" w:cs="Times New Roman"/>
          <w:i/>
        </w:rPr>
        <w:t>See, e.g.</w:t>
      </w:r>
      <w:r w:rsidRPr="007F6777">
        <w:rPr>
          <w:rFonts w:ascii="Times New Roman" w:hAnsi="Times New Roman" w:cs="Times New Roman"/>
        </w:rPr>
        <w:t xml:space="preserve">, </w:t>
      </w:r>
      <w:r w:rsidRPr="007F6777">
        <w:rPr>
          <w:rFonts w:ascii="Times New Roman" w:hAnsi="Times New Roman" w:cs="Times New Roman"/>
          <w:i/>
          <w:color w:val="221E1F"/>
        </w:rPr>
        <w:t>In re D- R-</w:t>
      </w:r>
      <w:r w:rsidRPr="007F6777">
        <w:rPr>
          <w:rFonts w:ascii="Times New Roman" w:hAnsi="Times New Roman" w:cs="Times New Roman"/>
          <w:color w:val="221E1F"/>
        </w:rPr>
        <w:t xml:space="preserve">, 25 I. &amp; N. Dec. 445 (BIA 2011). In </w:t>
      </w:r>
      <w:r w:rsidRPr="007F6777">
        <w:rPr>
          <w:rFonts w:ascii="Times New Roman" w:hAnsi="Times New Roman" w:cs="Times New Roman"/>
          <w:i/>
          <w:color w:val="221E1F"/>
        </w:rPr>
        <w:t>D- R-</w:t>
      </w:r>
      <w:r w:rsidRPr="007F6777">
        <w:rPr>
          <w:rFonts w:ascii="Times New Roman" w:hAnsi="Times New Roman" w:cs="Times New Roman"/>
          <w:color w:val="221E1F"/>
        </w:rPr>
        <w:t>, the Board of Immigration Appeals ruled that a police officer of the Republic of Srpska was subject to removal because as a com</w:t>
      </w:r>
      <w:r w:rsidRPr="007F6777">
        <w:rPr>
          <w:rFonts w:ascii="Times New Roman" w:hAnsi="Times New Roman" w:cs="Times New Roman"/>
          <w:color w:val="221E1F"/>
        </w:rPr>
        <w:softHyphen/>
        <w:t>mander, “he knew, or, in light of the circumstances at the time, should have known, that sub</w:t>
      </w:r>
      <w:r w:rsidRPr="007F6777">
        <w:rPr>
          <w:rFonts w:ascii="Times New Roman" w:hAnsi="Times New Roman" w:cs="Times New Roman"/>
          <w:color w:val="221E1F"/>
        </w:rPr>
        <w:softHyphen/>
        <w:t xml:space="preserve">ordinates had committed, were committing, or were about to commit unlawful acts,” including extrajudicial killings. </w:t>
      </w:r>
      <w:r w:rsidRPr="007F6777">
        <w:rPr>
          <w:rFonts w:ascii="Times New Roman" w:hAnsi="Times New Roman" w:cs="Times New Roman"/>
          <w:i/>
          <w:color w:val="221E1F"/>
        </w:rPr>
        <w:t>Id</w:t>
      </w:r>
      <w:r w:rsidRPr="007F6777">
        <w:rPr>
          <w:rFonts w:ascii="Times New Roman" w:hAnsi="Times New Roman" w:cs="Times New Roman"/>
          <w:color w:val="221E1F"/>
        </w:rPr>
        <w:t>.</w:t>
      </w:r>
    </w:p>
  </w:footnote>
  <w:footnote w:id="42">
    <w:p w14:paraId="577BAB49" w14:textId="17A5B33D" w:rsidR="00994877" w:rsidRPr="007F6777" w:rsidRDefault="00994877" w:rsidP="00396D31">
      <w:pPr>
        <w:pStyle w:val="FootnoteText"/>
        <w:jc w:val="both"/>
        <w:rPr>
          <w:rFonts w:ascii="Times New Roman" w:hAnsi="Times New Roman" w:cs="Times New Roman"/>
        </w:rPr>
      </w:pPr>
      <w:r w:rsidRPr="007F6777">
        <w:rPr>
          <w:rStyle w:val="FootnoteReference"/>
          <w:rFonts w:ascii="Times New Roman" w:hAnsi="Times New Roman" w:cs="Times New Roman"/>
        </w:rPr>
        <w:footnoteRef/>
      </w:r>
      <w:r w:rsidRPr="007F6777">
        <w:rPr>
          <w:rFonts w:ascii="Times New Roman" w:hAnsi="Times New Roman" w:cs="Times New Roman"/>
        </w:rPr>
        <w:t xml:space="preserve"> </w:t>
      </w:r>
      <w:r w:rsidRPr="007F6777">
        <w:rPr>
          <w:rFonts w:ascii="Times New Roman" w:hAnsi="Times New Roman" w:cs="Times New Roman"/>
          <w:i/>
        </w:rPr>
        <w:t>See, e.g.</w:t>
      </w:r>
      <w:r w:rsidRPr="007F6777">
        <w:rPr>
          <w:rFonts w:ascii="Times New Roman" w:hAnsi="Times New Roman" w:cs="Times New Roman"/>
        </w:rPr>
        <w:t xml:space="preserve">, </w:t>
      </w:r>
      <w:r w:rsidRPr="007F6777">
        <w:rPr>
          <w:rFonts w:ascii="Times New Roman" w:hAnsi="Times New Roman" w:cs="Times New Roman"/>
          <w:i/>
        </w:rPr>
        <w:t>Prosecutor v. Delalić</w:t>
      </w:r>
      <w:r w:rsidRPr="007F6777">
        <w:rPr>
          <w:rFonts w:ascii="Times New Roman" w:hAnsi="Times New Roman" w:cs="Times New Roman"/>
        </w:rPr>
        <w:t>, Case No. IT-96-21-T, Judgement of the Int</w:t>
      </w:r>
      <w:r w:rsidR="00926FA2" w:rsidRPr="007F6777">
        <w:rPr>
          <w:rFonts w:ascii="Times New Roman" w:hAnsi="Times New Roman" w:cs="Times New Roman"/>
        </w:rPr>
        <w:t>’</w:t>
      </w:r>
      <w:r w:rsidRPr="007F6777">
        <w:rPr>
          <w:rFonts w:ascii="Times New Roman" w:hAnsi="Times New Roman" w:cs="Times New Roman"/>
        </w:rPr>
        <w:t>l Crim. Trib. Former Yugo., Tr. Chamber (Nov. 16, 1998), aff</w:t>
      </w:r>
      <w:r w:rsidR="00926FA2" w:rsidRPr="007F6777">
        <w:rPr>
          <w:rFonts w:ascii="Times New Roman" w:hAnsi="Times New Roman" w:cs="Times New Roman"/>
        </w:rPr>
        <w:t>’</w:t>
      </w:r>
      <w:r w:rsidRPr="007F6777">
        <w:rPr>
          <w:rFonts w:ascii="Times New Roman" w:hAnsi="Times New Roman" w:cs="Times New Roman"/>
        </w:rPr>
        <w:t>d in part and rev</w:t>
      </w:r>
      <w:r w:rsidR="00926FA2" w:rsidRPr="007F6777">
        <w:rPr>
          <w:rFonts w:ascii="Times New Roman" w:hAnsi="Times New Roman" w:cs="Times New Roman"/>
        </w:rPr>
        <w:t>’</w:t>
      </w:r>
      <w:r w:rsidRPr="007F6777">
        <w:rPr>
          <w:rFonts w:ascii="Times New Roman" w:hAnsi="Times New Roman" w:cs="Times New Roman"/>
        </w:rPr>
        <w:t xml:space="preserve">d in part, Prosecutor v. </w:t>
      </w:r>
      <w:r w:rsidRPr="007F6777">
        <w:rPr>
          <w:rFonts w:ascii="Times New Roman" w:hAnsi="Times New Roman" w:cs="Times New Roman"/>
          <w:i/>
        </w:rPr>
        <w:t>Delalić</w:t>
      </w:r>
      <w:r w:rsidRPr="007F6777">
        <w:rPr>
          <w:rFonts w:ascii="Times New Roman" w:hAnsi="Times New Roman" w:cs="Times New Roman"/>
        </w:rPr>
        <w:t>, Judgement</w:t>
      </w:r>
      <w:r w:rsidR="00926FA2" w:rsidRPr="007F6777">
        <w:rPr>
          <w:rFonts w:ascii="Times New Roman" w:hAnsi="Times New Roman" w:cs="Times New Roman"/>
        </w:rPr>
        <w:t>, App. Chamber</w:t>
      </w:r>
      <w:r w:rsidRPr="007F6777">
        <w:rPr>
          <w:rFonts w:ascii="Times New Roman" w:hAnsi="Times New Roman" w:cs="Times New Roman"/>
        </w:rPr>
        <w:t xml:space="preserve"> (Feb. 20, 2001).</w:t>
      </w:r>
    </w:p>
  </w:footnote>
  <w:footnote w:id="43">
    <w:p w14:paraId="3CDA2F28" w14:textId="78764063" w:rsidR="00994877" w:rsidRPr="007F6777" w:rsidRDefault="00994877" w:rsidP="00396D31">
      <w:pPr>
        <w:pStyle w:val="FootnoteText"/>
        <w:jc w:val="both"/>
        <w:rPr>
          <w:rFonts w:ascii="Times New Roman" w:hAnsi="Times New Roman" w:cs="Times New Roman"/>
        </w:rPr>
      </w:pPr>
      <w:r w:rsidRPr="007F6777">
        <w:rPr>
          <w:rStyle w:val="FootnoteReference"/>
          <w:rFonts w:ascii="Times New Roman" w:hAnsi="Times New Roman" w:cs="Times New Roman"/>
        </w:rPr>
        <w:footnoteRef/>
      </w:r>
      <w:r w:rsidRPr="007F6777">
        <w:rPr>
          <w:rFonts w:ascii="Times New Roman" w:hAnsi="Times New Roman" w:cs="Times New Roman"/>
        </w:rPr>
        <w:t xml:space="preserve"> </w:t>
      </w:r>
      <w:r w:rsidRPr="007F6777">
        <w:rPr>
          <w:rFonts w:ascii="Times New Roman" w:hAnsi="Times New Roman" w:cs="Times New Roman"/>
          <w:color w:val="221E1F"/>
        </w:rPr>
        <w:t xml:space="preserve">Protocol </w:t>
      </w:r>
      <w:r w:rsidR="00926FA2" w:rsidRPr="007F6777">
        <w:rPr>
          <w:rFonts w:ascii="Times New Roman" w:hAnsi="Times New Roman" w:cs="Times New Roman"/>
          <w:color w:val="221E1F"/>
        </w:rPr>
        <w:t>A</w:t>
      </w:r>
      <w:r w:rsidRPr="007F6777">
        <w:rPr>
          <w:rFonts w:ascii="Times New Roman" w:hAnsi="Times New Roman" w:cs="Times New Roman"/>
          <w:color w:val="221E1F"/>
        </w:rPr>
        <w:t xml:space="preserve">dditional to the Geneva Conventions of 12 August 1949 and </w:t>
      </w:r>
      <w:r w:rsidR="009B22CF" w:rsidRPr="007F6777">
        <w:rPr>
          <w:rFonts w:ascii="Times New Roman" w:hAnsi="Times New Roman" w:cs="Times New Roman"/>
          <w:color w:val="221E1F"/>
        </w:rPr>
        <w:t>R</w:t>
      </w:r>
      <w:r w:rsidRPr="007F6777">
        <w:rPr>
          <w:rFonts w:ascii="Times New Roman" w:hAnsi="Times New Roman" w:cs="Times New Roman"/>
          <w:color w:val="221E1F"/>
        </w:rPr>
        <w:t xml:space="preserve">elating to the </w:t>
      </w:r>
      <w:r w:rsidR="009B22CF" w:rsidRPr="007F6777">
        <w:rPr>
          <w:rFonts w:ascii="Times New Roman" w:hAnsi="Times New Roman" w:cs="Times New Roman"/>
          <w:color w:val="221E1F"/>
        </w:rPr>
        <w:t>P</w:t>
      </w:r>
      <w:r w:rsidRPr="007F6777">
        <w:rPr>
          <w:rFonts w:ascii="Times New Roman" w:hAnsi="Times New Roman" w:cs="Times New Roman"/>
          <w:color w:val="221E1F"/>
        </w:rPr>
        <w:t>rotec</w:t>
      </w:r>
      <w:r w:rsidRPr="007F6777">
        <w:rPr>
          <w:rFonts w:ascii="Times New Roman" w:hAnsi="Times New Roman" w:cs="Times New Roman"/>
          <w:color w:val="221E1F"/>
        </w:rPr>
        <w:softHyphen/>
        <w:t xml:space="preserve">tion of </w:t>
      </w:r>
      <w:r w:rsidR="009B22CF" w:rsidRPr="007F6777">
        <w:rPr>
          <w:rFonts w:ascii="Times New Roman" w:hAnsi="Times New Roman" w:cs="Times New Roman"/>
          <w:color w:val="221E1F"/>
        </w:rPr>
        <w:t>V</w:t>
      </w:r>
      <w:r w:rsidRPr="007F6777">
        <w:rPr>
          <w:rFonts w:ascii="Times New Roman" w:hAnsi="Times New Roman" w:cs="Times New Roman"/>
          <w:color w:val="221E1F"/>
        </w:rPr>
        <w:t xml:space="preserve">ictims of </w:t>
      </w:r>
      <w:r w:rsidR="009B22CF" w:rsidRPr="007F6777">
        <w:rPr>
          <w:rFonts w:ascii="Times New Roman" w:hAnsi="Times New Roman" w:cs="Times New Roman"/>
          <w:color w:val="221E1F"/>
        </w:rPr>
        <w:t>I</w:t>
      </w:r>
      <w:r w:rsidRPr="007F6777">
        <w:rPr>
          <w:rFonts w:ascii="Times New Roman" w:hAnsi="Times New Roman" w:cs="Times New Roman"/>
          <w:color w:val="221E1F"/>
        </w:rPr>
        <w:t xml:space="preserve">nternational </w:t>
      </w:r>
      <w:r w:rsidR="009B22CF" w:rsidRPr="007F6777">
        <w:rPr>
          <w:rFonts w:ascii="Times New Roman" w:hAnsi="Times New Roman" w:cs="Times New Roman"/>
          <w:color w:val="221E1F"/>
        </w:rPr>
        <w:t>A</w:t>
      </w:r>
      <w:r w:rsidRPr="007F6777">
        <w:rPr>
          <w:rFonts w:ascii="Times New Roman" w:hAnsi="Times New Roman" w:cs="Times New Roman"/>
          <w:color w:val="221E1F"/>
        </w:rPr>
        <w:t xml:space="preserve">rmed </w:t>
      </w:r>
      <w:r w:rsidR="009B22CF" w:rsidRPr="007F6777">
        <w:rPr>
          <w:rFonts w:ascii="Times New Roman" w:hAnsi="Times New Roman" w:cs="Times New Roman"/>
          <w:color w:val="221E1F"/>
        </w:rPr>
        <w:t>C</w:t>
      </w:r>
      <w:r w:rsidRPr="007F6777">
        <w:rPr>
          <w:rFonts w:ascii="Times New Roman" w:hAnsi="Times New Roman" w:cs="Times New Roman"/>
          <w:color w:val="221E1F"/>
        </w:rPr>
        <w:t>onflicts arts 86-87</w:t>
      </w:r>
      <w:r w:rsidR="009B22CF" w:rsidRPr="007F6777">
        <w:rPr>
          <w:rFonts w:ascii="Times New Roman" w:hAnsi="Times New Roman" w:cs="Times New Roman"/>
          <w:color w:val="221E1F"/>
        </w:rPr>
        <w:t xml:space="preserve">, June 9, 1977, </w:t>
      </w:r>
      <w:r w:rsidR="00D71E3C" w:rsidRPr="007F6777">
        <w:rPr>
          <w:rFonts w:ascii="Times New Roman" w:hAnsi="Times New Roman" w:cs="Times New Roman"/>
          <w:color w:val="221E1F"/>
        </w:rPr>
        <w:t>1125</w:t>
      </w:r>
      <w:r w:rsidR="009B22CF" w:rsidRPr="007F6777">
        <w:rPr>
          <w:rFonts w:ascii="Times New Roman" w:hAnsi="Times New Roman" w:cs="Times New Roman"/>
          <w:color w:val="221E1F"/>
        </w:rPr>
        <w:t xml:space="preserve"> U.N.T.S. </w:t>
      </w:r>
      <w:r w:rsidR="00D71E3C" w:rsidRPr="007F6777">
        <w:rPr>
          <w:rFonts w:ascii="Times New Roman" w:hAnsi="Times New Roman" w:cs="Times New Roman"/>
          <w:color w:val="221E1F"/>
        </w:rPr>
        <w:t>3</w:t>
      </w:r>
      <w:r w:rsidRPr="007F6777">
        <w:rPr>
          <w:rFonts w:ascii="Times New Roman" w:hAnsi="Times New Roman" w:cs="Times New Roman"/>
          <w:color w:val="221E1F"/>
        </w:rPr>
        <w:t>. Although the United States has articulated several criticisms of this treaty (mostly concerned with the standard for granting combatant status to certain fighters), it has not taken issue with the treaty</w:t>
      </w:r>
      <w:r w:rsidR="00926FA2" w:rsidRPr="007F6777">
        <w:rPr>
          <w:rFonts w:ascii="Times New Roman" w:hAnsi="Times New Roman" w:cs="Times New Roman"/>
          <w:color w:val="221E1F"/>
        </w:rPr>
        <w:t>’</w:t>
      </w:r>
      <w:r w:rsidRPr="007F6777">
        <w:rPr>
          <w:rFonts w:ascii="Times New Roman" w:hAnsi="Times New Roman" w:cs="Times New Roman"/>
          <w:color w:val="221E1F"/>
        </w:rPr>
        <w:t>s formula</w:t>
      </w:r>
      <w:r w:rsidRPr="007F6777">
        <w:rPr>
          <w:rFonts w:ascii="Times New Roman" w:hAnsi="Times New Roman" w:cs="Times New Roman"/>
          <w:color w:val="221E1F"/>
        </w:rPr>
        <w:softHyphen/>
        <w:t xml:space="preserve">tion of superior responsibility. </w:t>
      </w:r>
      <w:r w:rsidRPr="007F6777">
        <w:rPr>
          <w:rFonts w:ascii="Times New Roman" w:hAnsi="Times New Roman" w:cs="Times New Roman"/>
          <w:i/>
          <w:color w:val="221E1F"/>
        </w:rPr>
        <w:t>See</w:t>
      </w:r>
      <w:r w:rsidRPr="007F6777">
        <w:rPr>
          <w:rFonts w:ascii="Times New Roman" w:hAnsi="Times New Roman" w:cs="Times New Roman"/>
          <w:color w:val="221E1F"/>
        </w:rPr>
        <w:t xml:space="preserve"> Message from the President of the United States Transmitting Protocol II to the Senate (</w:t>
      </w:r>
      <w:r w:rsidR="009B22CF" w:rsidRPr="007F6777">
        <w:rPr>
          <w:rFonts w:ascii="Times New Roman" w:hAnsi="Times New Roman" w:cs="Times New Roman"/>
          <w:color w:val="221E1F"/>
        </w:rPr>
        <w:t>Jan. 29,</w:t>
      </w:r>
      <w:r w:rsidRPr="007F6777">
        <w:rPr>
          <w:rFonts w:ascii="Times New Roman" w:hAnsi="Times New Roman" w:cs="Times New Roman"/>
          <w:color w:val="221E1F"/>
        </w:rPr>
        <w:t xml:space="preserve"> 1987), </w:t>
      </w:r>
      <w:hyperlink r:id="rId7" w:history="1">
        <w:r w:rsidRPr="007F6777">
          <w:rPr>
            <w:rStyle w:val="Hyperlink"/>
            <w:rFonts w:ascii="Times New Roman" w:hAnsi="Times New Roman" w:cs="Times New Roman"/>
          </w:rPr>
          <w:t>www.loc.gov/rr/frd/Military_Law/pdf/protocol-II-100-2.pdf</w:t>
        </w:r>
      </w:hyperlink>
      <w:r w:rsidRPr="007F6777">
        <w:rPr>
          <w:rFonts w:ascii="Times New Roman" w:hAnsi="Times New Roman" w:cs="Times New Roman"/>
          <w:color w:val="221E1F"/>
        </w:rPr>
        <w:t xml:space="preserve">. Indeed, the </w:t>
      </w:r>
      <w:r w:rsidR="009B22CF" w:rsidRPr="007F6777">
        <w:rPr>
          <w:rFonts w:ascii="Times New Roman" w:hAnsi="Times New Roman" w:cs="Times New Roman"/>
          <w:color w:val="221E1F"/>
        </w:rPr>
        <w:t xml:space="preserve">U.S. </w:t>
      </w:r>
      <w:r w:rsidRPr="007F6777">
        <w:rPr>
          <w:rFonts w:ascii="Times New Roman" w:hAnsi="Times New Roman" w:cs="Times New Roman"/>
          <w:color w:val="221E1F"/>
        </w:rPr>
        <w:t xml:space="preserve">Army Field Manual &amp; Regulations incorporated a parallel formulation of superior responsibility. </w:t>
      </w:r>
    </w:p>
  </w:footnote>
  <w:footnote w:id="44">
    <w:p w14:paraId="789C6F21" w14:textId="17726D2B" w:rsidR="00994877" w:rsidRPr="007F6777" w:rsidRDefault="00994877" w:rsidP="00396D31">
      <w:pPr>
        <w:pStyle w:val="FootnoteText"/>
        <w:jc w:val="both"/>
        <w:rPr>
          <w:rFonts w:ascii="Times New Roman" w:hAnsi="Times New Roman" w:cs="Times New Roman"/>
        </w:rPr>
      </w:pPr>
      <w:r w:rsidRPr="007F6777">
        <w:rPr>
          <w:rStyle w:val="FootnoteReference"/>
          <w:rFonts w:ascii="Times New Roman" w:hAnsi="Times New Roman" w:cs="Times New Roman"/>
        </w:rPr>
        <w:footnoteRef/>
      </w:r>
      <w:r w:rsidRPr="007F6777">
        <w:rPr>
          <w:rFonts w:ascii="Times New Roman" w:hAnsi="Times New Roman" w:cs="Times New Roman"/>
        </w:rPr>
        <w:t xml:space="preserve"> </w:t>
      </w:r>
      <w:r w:rsidRPr="007F6777">
        <w:rPr>
          <w:rFonts w:ascii="Times New Roman" w:hAnsi="Times New Roman" w:cs="Times New Roman"/>
          <w:color w:val="221E1F"/>
        </w:rPr>
        <w:t xml:space="preserve">Department of Defense, </w:t>
      </w:r>
      <w:r w:rsidRPr="007F6777">
        <w:rPr>
          <w:rFonts w:ascii="Times New Roman" w:hAnsi="Times New Roman" w:cs="Times New Roman"/>
          <w:i/>
          <w:iCs/>
          <w:color w:val="221E1F"/>
        </w:rPr>
        <w:t>Law of War Manual</w:t>
      </w:r>
      <w:r w:rsidRPr="007F6777">
        <w:rPr>
          <w:rFonts w:ascii="Times New Roman" w:hAnsi="Times New Roman" w:cs="Times New Roman"/>
          <w:color w:val="221E1F"/>
        </w:rPr>
        <w:t>, § 18.23.3</w:t>
      </w:r>
      <w:r w:rsidR="009B22CF" w:rsidRPr="007F6777">
        <w:rPr>
          <w:rFonts w:ascii="Times New Roman" w:hAnsi="Times New Roman" w:cs="Times New Roman"/>
          <w:color w:val="221E1F"/>
        </w:rPr>
        <w:t xml:space="preserve"> (</w:t>
      </w:r>
      <w:r w:rsidRPr="007F6777">
        <w:rPr>
          <w:rFonts w:ascii="Times New Roman" w:hAnsi="Times New Roman" w:cs="Times New Roman"/>
          <w:color w:val="221E1F"/>
        </w:rPr>
        <w:t>June 2015</w:t>
      </w:r>
      <w:r w:rsidR="009B22CF" w:rsidRPr="007F6777">
        <w:rPr>
          <w:rFonts w:ascii="Times New Roman" w:hAnsi="Times New Roman" w:cs="Times New Roman"/>
          <w:color w:val="221E1F"/>
        </w:rPr>
        <w:t>)</w:t>
      </w:r>
      <w:r w:rsidRPr="007F6777">
        <w:rPr>
          <w:rFonts w:ascii="Times New Roman" w:hAnsi="Times New Roman" w:cs="Times New Roman"/>
          <w:color w:val="221E1F"/>
        </w:rPr>
        <w:t xml:space="preserve">. This provision has a long pedigree in U.S. military field manuals. </w:t>
      </w:r>
      <w:r w:rsidRPr="007F6777">
        <w:rPr>
          <w:rFonts w:ascii="Times New Roman" w:hAnsi="Times New Roman" w:cs="Times New Roman"/>
          <w:i/>
          <w:color w:val="221E1F"/>
        </w:rPr>
        <w:t>See</w:t>
      </w:r>
      <w:r w:rsidRPr="007F6777">
        <w:rPr>
          <w:rFonts w:ascii="Times New Roman" w:hAnsi="Times New Roman" w:cs="Times New Roman"/>
          <w:color w:val="221E1F"/>
        </w:rPr>
        <w:t xml:space="preserve"> </w:t>
      </w:r>
      <w:r w:rsidRPr="007F6777">
        <w:rPr>
          <w:rFonts w:ascii="Times New Roman" w:hAnsi="Times New Roman" w:cs="Times New Roman"/>
          <w:smallCaps/>
          <w:color w:val="221E1F"/>
        </w:rPr>
        <w:t>Department of the Army, The Law of Land Warfare</w:t>
      </w:r>
      <w:r w:rsidR="00355875" w:rsidRPr="007F6777">
        <w:rPr>
          <w:rFonts w:ascii="Times New Roman" w:hAnsi="Times New Roman" w:cs="Times New Roman"/>
          <w:color w:val="221E1F"/>
        </w:rPr>
        <w:t>, FM 27-</w:t>
      </w:r>
      <w:r w:rsidRPr="007F6777">
        <w:rPr>
          <w:rFonts w:ascii="Times New Roman" w:hAnsi="Times New Roman" w:cs="Times New Roman"/>
          <w:color w:val="221E1F"/>
        </w:rPr>
        <w:t>10, § 501 (July 1956).</w:t>
      </w:r>
    </w:p>
  </w:footnote>
  <w:footnote w:id="45">
    <w:p w14:paraId="194FE83A" w14:textId="2D5BE28C" w:rsidR="00994877" w:rsidRPr="007F6777" w:rsidRDefault="00994877" w:rsidP="00396D31">
      <w:pPr>
        <w:pStyle w:val="Pa29"/>
        <w:spacing w:after="100"/>
        <w:jc w:val="both"/>
        <w:rPr>
          <w:rFonts w:ascii="Times New Roman" w:hAnsi="Times New Roman" w:cs="Times New Roman"/>
          <w:color w:val="221E1F"/>
          <w:sz w:val="20"/>
          <w:szCs w:val="20"/>
        </w:rPr>
      </w:pPr>
      <w:r w:rsidRPr="007F6777">
        <w:rPr>
          <w:rStyle w:val="FootnoteReference"/>
          <w:rFonts w:ascii="Times New Roman" w:hAnsi="Times New Roman" w:cs="Times New Roman"/>
          <w:sz w:val="20"/>
          <w:szCs w:val="20"/>
        </w:rPr>
        <w:footnoteRef/>
      </w:r>
      <w:r w:rsidR="00926FA2" w:rsidRPr="007F6777">
        <w:rPr>
          <w:rFonts w:ascii="Times New Roman" w:hAnsi="Times New Roman" w:cs="Times New Roman"/>
          <w:color w:val="221E1F"/>
          <w:sz w:val="20"/>
          <w:szCs w:val="20"/>
        </w:rPr>
        <w:t xml:space="preserve"> In their monumental study of the customary international law governing armed conflicts, the International Committee of the Red Cross (ICRC) has identified the following customary rule</w:t>
      </w:r>
      <w:r w:rsidRPr="007F6777">
        <w:rPr>
          <w:rFonts w:ascii="Times New Roman" w:hAnsi="Times New Roman" w:cs="Times New Roman"/>
          <w:color w:val="221E1F"/>
          <w:sz w:val="20"/>
          <w:szCs w:val="20"/>
        </w:rPr>
        <w:t xml:space="preserve">: </w:t>
      </w:r>
    </w:p>
    <w:p w14:paraId="298CB29E" w14:textId="327E5AE4" w:rsidR="00994877" w:rsidRPr="007F6777" w:rsidRDefault="00994877" w:rsidP="00396D31">
      <w:pPr>
        <w:pStyle w:val="Pa40"/>
        <w:ind w:left="720" w:right="720"/>
        <w:jc w:val="both"/>
        <w:rPr>
          <w:rFonts w:ascii="Times New Roman" w:hAnsi="Times New Roman" w:cs="Times New Roman"/>
          <w:color w:val="221E1F"/>
          <w:sz w:val="20"/>
          <w:szCs w:val="20"/>
        </w:rPr>
      </w:pPr>
      <w:r w:rsidRPr="007F6777">
        <w:rPr>
          <w:rFonts w:ascii="Times New Roman" w:hAnsi="Times New Roman" w:cs="Times New Roman"/>
          <w:color w:val="221E1F"/>
          <w:sz w:val="20"/>
          <w:szCs w:val="20"/>
        </w:rPr>
        <w:t>Commanders and other superiors are criminally responsible for war crimes committed by their subordinates if they knew, or had reason to know, that the subordinates were about to commit or were committing such crimes and did not take all necessary and reasonable measures in their power to prevent their commission, or if such crimes had been commit</w:t>
      </w:r>
      <w:r w:rsidRPr="007F6777">
        <w:rPr>
          <w:rFonts w:ascii="Times New Roman" w:hAnsi="Times New Roman" w:cs="Times New Roman"/>
          <w:color w:val="221E1F"/>
          <w:sz w:val="20"/>
          <w:szCs w:val="20"/>
        </w:rPr>
        <w:softHyphen/>
        <w:t>ted, to punish the persons responsible.</w:t>
      </w:r>
    </w:p>
    <w:p w14:paraId="3471B59F" w14:textId="08E60693" w:rsidR="00994877" w:rsidRPr="007F6777" w:rsidRDefault="00994877" w:rsidP="00396D31">
      <w:pPr>
        <w:pStyle w:val="Default"/>
        <w:jc w:val="both"/>
        <w:rPr>
          <w:rFonts w:ascii="Times New Roman" w:hAnsi="Times New Roman" w:cs="Times New Roman"/>
          <w:sz w:val="20"/>
          <w:szCs w:val="20"/>
        </w:rPr>
      </w:pPr>
    </w:p>
    <w:p w14:paraId="7B96DBFD" w14:textId="03A3F8F9" w:rsidR="00926FA2" w:rsidRPr="007F6777" w:rsidRDefault="00926FA2" w:rsidP="00396D31">
      <w:pPr>
        <w:pStyle w:val="Default"/>
        <w:jc w:val="both"/>
        <w:rPr>
          <w:rFonts w:ascii="Times New Roman" w:hAnsi="Times New Roman" w:cs="Times New Roman"/>
          <w:sz w:val="20"/>
          <w:szCs w:val="20"/>
        </w:rPr>
      </w:pPr>
      <w:r w:rsidRPr="007F6777">
        <w:rPr>
          <w:rFonts w:ascii="Times New Roman" w:hAnsi="Times New Roman" w:cs="Times New Roman"/>
          <w:color w:val="221E1F"/>
          <w:sz w:val="20"/>
          <w:szCs w:val="20"/>
        </w:rPr>
        <w:t xml:space="preserve">The International Committee of the Red Cross, </w:t>
      </w:r>
      <w:r w:rsidRPr="007F6777">
        <w:rPr>
          <w:rFonts w:ascii="Times New Roman" w:hAnsi="Times New Roman" w:cs="Times New Roman"/>
          <w:i/>
          <w:iCs/>
          <w:color w:val="221E1F"/>
          <w:sz w:val="20"/>
          <w:szCs w:val="20"/>
        </w:rPr>
        <w:t>Customary International Humanitarian Law</w:t>
      </w:r>
      <w:r w:rsidRPr="007F6777">
        <w:rPr>
          <w:rFonts w:ascii="Times New Roman" w:hAnsi="Times New Roman" w:cs="Times New Roman"/>
          <w:color w:val="221E1F"/>
          <w:sz w:val="20"/>
          <w:szCs w:val="20"/>
        </w:rPr>
        <w:t xml:space="preserve">, Rule 153, </w:t>
      </w:r>
      <w:hyperlink r:id="rId8" w:history="1">
        <w:r w:rsidRPr="007F6777">
          <w:rPr>
            <w:rStyle w:val="Hyperlink"/>
            <w:rFonts w:ascii="Times New Roman" w:hAnsi="Times New Roman" w:cs="Times New Roman"/>
            <w:sz w:val="20"/>
            <w:szCs w:val="20"/>
          </w:rPr>
          <w:t>www.icrc.org/customary-ihl/eng/docs/v2_rul_rule153</w:t>
        </w:r>
      </w:hyperlink>
      <w:r w:rsidRPr="007F6777">
        <w:rPr>
          <w:rStyle w:val="Hyperlink"/>
          <w:rFonts w:ascii="Times New Roman" w:hAnsi="Times New Roman" w:cs="Times New Roman"/>
          <w:sz w:val="20"/>
          <w:szCs w:val="20"/>
        </w:rPr>
        <w:t>.</w:t>
      </w:r>
    </w:p>
  </w:footnote>
  <w:footnote w:id="46">
    <w:p w14:paraId="15AD1E0F" w14:textId="06BD8CC9" w:rsidR="00994877" w:rsidRPr="007F6777" w:rsidRDefault="00994877" w:rsidP="00396D31">
      <w:pPr>
        <w:pStyle w:val="FootnoteText"/>
        <w:jc w:val="both"/>
        <w:rPr>
          <w:rFonts w:ascii="Times New Roman" w:hAnsi="Times New Roman" w:cs="Times New Roman"/>
        </w:rPr>
      </w:pPr>
      <w:r w:rsidRPr="007F6777">
        <w:rPr>
          <w:rStyle w:val="FootnoteReference"/>
          <w:rFonts w:ascii="Times New Roman" w:hAnsi="Times New Roman" w:cs="Times New Roman"/>
        </w:rPr>
        <w:footnoteRef/>
      </w:r>
      <w:r w:rsidRPr="007F6777">
        <w:rPr>
          <w:rFonts w:ascii="Times New Roman" w:hAnsi="Times New Roman" w:cs="Times New Roman"/>
        </w:rPr>
        <w:t xml:space="preserve"> </w:t>
      </w:r>
      <w:r w:rsidRPr="007F6777">
        <w:rPr>
          <w:rFonts w:ascii="Times New Roman" w:hAnsi="Times New Roman" w:cs="Times New Roman"/>
          <w:color w:val="221E1F"/>
        </w:rPr>
        <w:t>The ICRC has collected international formulations of the doctrine as well as state practice; see www.icrc.org/customary-ihl/eng/docs/v2_rul_rule153.</w:t>
      </w:r>
    </w:p>
  </w:footnote>
  <w:footnote w:id="47">
    <w:p w14:paraId="1E2E631D" w14:textId="7A7FC288" w:rsidR="00994877" w:rsidRPr="007F6777" w:rsidRDefault="00994877" w:rsidP="00396D31">
      <w:pPr>
        <w:pStyle w:val="FootnoteText"/>
        <w:jc w:val="both"/>
        <w:rPr>
          <w:rFonts w:ascii="Times New Roman" w:hAnsi="Times New Roman" w:cs="Times New Roman"/>
        </w:rPr>
      </w:pPr>
      <w:r w:rsidRPr="007F6777">
        <w:rPr>
          <w:rStyle w:val="FootnoteReference"/>
          <w:rFonts w:ascii="Times New Roman" w:hAnsi="Times New Roman" w:cs="Times New Roman"/>
        </w:rPr>
        <w:footnoteRef/>
      </w:r>
      <w:r w:rsidRPr="007F6777">
        <w:rPr>
          <w:rFonts w:ascii="Times New Roman" w:hAnsi="Times New Roman" w:cs="Times New Roman"/>
        </w:rPr>
        <w:t xml:space="preserve"> </w:t>
      </w:r>
      <w:r w:rsidRPr="007F6777">
        <w:rPr>
          <w:rFonts w:ascii="Times New Roman" w:hAnsi="Times New Roman" w:cs="Times New Roman"/>
          <w:smallCaps/>
        </w:rPr>
        <w:t>International Bar Association, Report of the Task Force on Extraterritorial Jurisdiction</w:t>
      </w:r>
      <w:r w:rsidRPr="007F6777">
        <w:rPr>
          <w:rFonts w:ascii="Times New Roman" w:hAnsi="Times New Roman" w:cs="Times New Roman"/>
        </w:rPr>
        <w:t xml:space="preserve"> 147-148 (2009), </w:t>
      </w:r>
      <w:r w:rsidRPr="007F6777">
        <w:rPr>
          <w:rFonts w:ascii="Times New Roman" w:hAnsi="Times New Roman" w:cs="Times New Roman"/>
          <w:i/>
        </w:rPr>
        <w:t>available at</w:t>
      </w:r>
      <w:r w:rsidRPr="007F6777">
        <w:rPr>
          <w:rFonts w:ascii="Times New Roman" w:hAnsi="Times New Roman" w:cs="Times New Roman"/>
        </w:rPr>
        <w:t xml:space="preserve"> </w:t>
      </w:r>
      <w:hyperlink r:id="rId9" w:history="1">
        <w:r w:rsidRPr="007F6777">
          <w:rPr>
            <w:rStyle w:val="Hyperlink"/>
            <w:rFonts w:ascii="Times New Roman" w:hAnsi="Times New Roman" w:cs="Times New Roman"/>
          </w:rPr>
          <w:t>http://tinyurl.com/taskforce-etj-pdf</w:t>
        </w:r>
      </w:hyperlink>
      <w:r w:rsidRPr="007F6777">
        <w:rPr>
          <w:rFonts w:ascii="Times New Roman" w:hAnsi="Times New Roman" w:cs="Times New Roman"/>
        </w:rPr>
        <w:t xml:space="preserve">. </w:t>
      </w:r>
      <w:r w:rsidRPr="007F6777">
        <w:rPr>
          <w:rFonts w:ascii="Times New Roman" w:hAnsi="Times New Roman" w:cs="Times New Roman"/>
          <w:i/>
        </w:rPr>
        <w:t>See, e.g.</w:t>
      </w:r>
      <w:r w:rsidRPr="007F6777">
        <w:rPr>
          <w:rFonts w:ascii="Times New Roman" w:hAnsi="Times New Roman" w:cs="Times New Roman"/>
        </w:rPr>
        <w:t xml:space="preserve">, </w:t>
      </w:r>
      <w:r w:rsidRPr="007F6777">
        <w:rPr>
          <w:rFonts w:ascii="Times New Roman" w:hAnsi="Times New Roman" w:cs="Times New Roman"/>
          <w:i/>
        </w:rPr>
        <w:t>United States v. Yunis</w:t>
      </w:r>
      <w:r w:rsidRPr="007F6777">
        <w:rPr>
          <w:rFonts w:ascii="Times New Roman" w:hAnsi="Times New Roman" w:cs="Times New Roman"/>
        </w:rPr>
        <w:t>, 681 F.Supp. 896, 901 (D.D.C 1988) (“[the passive personality principle] recognizes that each state has a legitimate interest in protecting the safety of its citizens when they journey outside national boundaries</w:t>
      </w:r>
      <w:r w:rsidR="00355875" w:rsidRPr="007F6777">
        <w:rPr>
          <w:rFonts w:ascii="Times New Roman" w:hAnsi="Times New Roman" w:cs="Times New Roman"/>
        </w:rPr>
        <w:t>”</w:t>
      </w:r>
      <w:r w:rsidRPr="007F6777">
        <w:rPr>
          <w:rFonts w:ascii="Times New Roman" w:hAnsi="Times New Roman" w:cs="Times New Roman"/>
        </w:rPr>
        <w:t>), aff</w:t>
      </w:r>
      <w:r w:rsidR="00926FA2" w:rsidRPr="007F6777">
        <w:rPr>
          <w:rFonts w:ascii="Times New Roman" w:hAnsi="Times New Roman" w:cs="Times New Roman"/>
        </w:rPr>
        <w:t>’</w:t>
      </w:r>
      <w:r w:rsidRPr="007F6777">
        <w:rPr>
          <w:rFonts w:ascii="Times New Roman" w:hAnsi="Times New Roman" w:cs="Times New Roman"/>
        </w:rPr>
        <w:t xml:space="preserve">d 924 F.2d 1086 (D.C. Cir. 1991). </w:t>
      </w:r>
    </w:p>
  </w:footnote>
  <w:footnote w:id="48">
    <w:p w14:paraId="25FCD08C" w14:textId="20E189A5" w:rsidR="00994877" w:rsidRPr="007F6777" w:rsidRDefault="00994877" w:rsidP="00396D31">
      <w:pPr>
        <w:pStyle w:val="FootnoteText"/>
        <w:jc w:val="both"/>
        <w:rPr>
          <w:rFonts w:ascii="Times New Roman" w:hAnsi="Times New Roman" w:cs="Times New Roman"/>
        </w:rPr>
      </w:pPr>
      <w:r w:rsidRPr="007F6777">
        <w:rPr>
          <w:rStyle w:val="FootnoteReference"/>
          <w:rFonts w:ascii="Times New Roman" w:hAnsi="Times New Roman" w:cs="Times New Roman"/>
        </w:rPr>
        <w:footnoteRef/>
      </w:r>
      <w:r w:rsidRPr="007F6777">
        <w:rPr>
          <w:rFonts w:ascii="Times New Roman" w:hAnsi="Times New Roman" w:cs="Times New Roman"/>
        </w:rPr>
        <w:t xml:space="preserve"> The United States, for example, originally rejected the passive personality principle in the 1887 </w:t>
      </w:r>
      <w:r w:rsidRPr="007F6777">
        <w:rPr>
          <w:rFonts w:ascii="Times New Roman" w:hAnsi="Times New Roman" w:cs="Times New Roman"/>
          <w:i/>
        </w:rPr>
        <w:t>Cutting</w:t>
      </w:r>
      <w:r w:rsidR="00926FA2" w:rsidRPr="007F6777">
        <w:rPr>
          <w:rFonts w:ascii="Times New Roman" w:hAnsi="Times New Roman" w:cs="Times New Roman"/>
          <w:i/>
        </w:rPr>
        <w:t>’</w:t>
      </w:r>
      <w:r w:rsidRPr="007F6777">
        <w:rPr>
          <w:rFonts w:ascii="Times New Roman" w:hAnsi="Times New Roman" w:cs="Times New Roman"/>
          <w:i/>
        </w:rPr>
        <w:t>s Case</w:t>
      </w:r>
      <w:r w:rsidRPr="007F6777">
        <w:rPr>
          <w:rFonts w:ascii="Times New Roman" w:hAnsi="Times New Roman" w:cs="Times New Roman"/>
        </w:rPr>
        <w:t>, a successful diplomatic protest following Mexico</w:t>
      </w:r>
      <w:r w:rsidR="00926FA2" w:rsidRPr="007F6777">
        <w:rPr>
          <w:rFonts w:ascii="Times New Roman" w:hAnsi="Times New Roman" w:cs="Times New Roman"/>
        </w:rPr>
        <w:t>’</w:t>
      </w:r>
      <w:r w:rsidRPr="007F6777">
        <w:rPr>
          <w:rFonts w:ascii="Times New Roman" w:hAnsi="Times New Roman" w:cs="Times New Roman"/>
        </w:rPr>
        <w:t>s effort to prosecute a U.S. national for allegedly libeling a Mexican national in a U.S. publication. U.S. Dep</w:t>
      </w:r>
      <w:r w:rsidR="00926FA2" w:rsidRPr="007F6777">
        <w:rPr>
          <w:rFonts w:ascii="Times New Roman" w:hAnsi="Times New Roman" w:cs="Times New Roman"/>
        </w:rPr>
        <w:t>’</w:t>
      </w:r>
      <w:r w:rsidRPr="007F6777">
        <w:rPr>
          <w:rFonts w:ascii="Times New Roman" w:hAnsi="Times New Roman" w:cs="Times New Roman"/>
        </w:rPr>
        <w:t xml:space="preserve">t of State, 1887 For. Rel. 751 (1888), </w:t>
      </w:r>
      <w:r w:rsidRPr="007F6777">
        <w:rPr>
          <w:rFonts w:ascii="Times New Roman" w:hAnsi="Times New Roman" w:cs="Times New Roman"/>
          <w:i/>
        </w:rPr>
        <w:t>reprinted in</w:t>
      </w:r>
      <w:r w:rsidRPr="007F6777">
        <w:rPr>
          <w:rFonts w:ascii="Times New Roman" w:hAnsi="Times New Roman" w:cs="Times New Roman"/>
        </w:rPr>
        <w:t xml:space="preserve"> 2 </w:t>
      </w:r>
      <w:r w:rsidRPr="007F6777">
        <w:rPr>
          <w:rFonts w:ascii="Times New Roman" w:hAnsi="Times New Roman" w:cs="Times New Roman"/>
          <w:smallCaps/>
        </w:rPr>
        <w:t>J.B. Moore, International Law Digest</w:t>
      </w:r>
      <w:r w:rsidRPr="007F6777">
        <w:rPr>
          <w:rFonts w:ascii="Times New Roman" w:hAnsi="Times New Roman" w:cs="Times New Roman"/>
        </w:rPr>
        <w:t xml:space="preserve"> 232 (1906).</w:t>
      </w:r>
    </w:p>
  </w:footnote>
  <w:footnote w:id="49">
    <w:p w14:paraId="70B3D219" w14:textId="125BEAAE" w:rsidR="00994877" w:rsidRPr="007F6777" w:rsidRDefault="00994877" w:rsidP="00396D31">
      <w:pPr>
        <w:pStyle w:val="FootnoteText"/>
        <w:jc w:val="both"/>
        <w:rPr>
          <w:rFonts w:ascii="Times New Roman" w:hAnsi="Times New Roman" w:cs="Times New Roman"/>
        </w:rPr>
      </w:pPr>
      <w:r w:rsidRPr="007F6777">
        <w:rPr>
          <w:rStyle w:val="FootnoteReference"/>
          <w:rFonts w:ascii="Times New Roman" w:hAnsi="Times New Roman" w:cs="Times New Roman"/>
        </w:rPr>
        <w:footnoteRef/>
      </w:r>
      <w:r w:rsidRPr="007F6777">
        <w:rPr>
          <w:rFonts w:ascii="Times New Roman" w:hAnsi="Times New Roman" w:cs="Times New Roman"/>
        </w:rPr>
        <w:t xml:space="preserve"> </w:t>
      </w:r>
      <w:r w:rsidRPr="007F6777">
        <w:rPr>
          <w:rFonts w:ascii="Times New Roman" w:hAnsi="Times New Roman" w:cs="Times New Roman"/>
          <w:i/>
        </w:rPr>
        <w:t>See, e.g.</w:t>
      </w:r>
      <w:r w:rsidRPr="007F6777">
        <w:rPr>
          <w:rFonts w:ascii="Times New Roman" w:hAnsi="Times New Roman" w:cs="Times New Roman"/>
        </w:rPr>
        <w:t xml:space="preserve">, </w:t>
      </w:r>
      <w:r w:rsidRPr="007F6777">
        <w:rPr>
          <w:rFonts w:ascii="Times New Roman" w:hAnsi="Times New Roman" w:cs="Times New Roman"/>
        </w:rPr>
        <w:fldChar w:fldCharType="begin"/>
      </w:r>
      <w:r w:rsidRPr="007F6777">
        <w:rPr>
          <w:rFonts w:ascii="Times New Roman" w:hAnsi="Times New Roman" w:cs="Times New Roman"/>
        </w:rPr>
        <w:instrText xml:space="preserve"> TA \l "18 U.S.C. § 2332" \s "WSFTA_3ab6e43ea1c9479a81cd1a3f886de3cb" \c 6 </w:instrText>
      </w:r>
      <w:r w:rsidRPr="007F6777">
        <w:rPr>
          <w:rFonts w:ascii="Times New Roman" w:hAnsi="Times New Roman" w:cs="Times New Roman"/>
        </w:rPr>
        <w:fldChar w:fldCharType="end"/>
      </w:r>
      <w:r w:rsidRPr="007F6777">
        <w:rPr>
          <w:rStyle w:val="Hyperlink"/>
          <w:rFonts w:ascii="Times New Roman" w:hAnsi="Times New Roman" w:cs="Times New Roman"/>
          <w:color w:val="auto"/>
          <w:u w:val="none"/>
        </w:rPr>
        <w:t>18 U.S.C. § 2332</w:t>
      </w:r>
      <w:r w:rsidRPr="007F6777">
        <w:rPr>
          <w:rFonts w:ascii="Times New Roman" w:hAnsi="Times New Roman" w:cs="Times New Roman"/>
        </w:rPr>
        <w:t xml:space="preserve"> (criminalizing the killing of a U.S. national abroad). </w:t>
      </w:r>
      <w:r w:rsidRPr="007F6777">
        <w:rPr>
          <w:rFonts w:ascii="Times New Roman" w:hAnsi="Times New Roman" w:cs="Times New Roman"/>
          <w:i/>
        </w:rPr>
        <w:t>See generally</w:t>
      </w:r>
      <w:r w:rsidRPr="007F6777">
        <w:rPr>
          <w:rFonts w:ascii="Times New Roman" w:hAnsi="Times New Roman" w:cs="Times New Roman"/>
        </w:rPr>
        <w:t xml:space="preserve">, John G. McCarthy, </w:t>
      </w:r>
      <w:r w:rsidRPr="007F6777">
        <w:rPr>
          <w:rFonts w:ascii="Times New Roman" w:hAnsi="Times New Roman" w:cs="Times New Roman"/>
          <w:i/>
        </w:rPr>
        <w:t>The Passive Personality Principle and Its Use in Combatting International Terrorism</w:t>
      </w:r>
      <w:r w:rsidRPr="007F6777">
        <w:rPr>
          <w:rFonts w:ascii="Times New Roman" w:hAnsi="Times New Roman" w:cs="Times New Roman"/>
        </w:rPr>
        <w:t xml:space="preserve">, 13 </w:t>
      </w:r>
      <w:r w:rsidRPr="007F6777">
        <w:rPr>
          <w:rFonts w:ascii="Times New Roman" w:hAnsi="Times New Roman" w:cs="Times New Roman"/>
          <w:smallCaps/>
        </w:rPr>
        <w:t>Fordham Int</w:t>
      </w:r>
      <w:r w:rsidR="00926FA2" w:rsidRPr="007F6777">
        <w:rPr>
          <w:rFonts w:ascii="Times New Roman" w:hAnsi="Times New Roman" w:cs="Times New Roman"/>
          <w:smallCaps/>
        </w:rPr>
        <w:t>’</w:t>
      </w:r>
      <w:r w:rsidRPr="007F6777">
        <w:rPr>
          <w:rFonts w:ascii="Times New Roman" w:hAnsi="Times New Roman" w:cs="Times New Roman"/>
          <w:smallCaps/>
        </w:rPr>
        <w:t>l L. J.</w:t>
      </w:r>
      <w:r w:rsidRPr="007F6777">
        <w:rPr>
          <w:rFonts w:ascii="Times New Roman" w:hAnsi="Times New Roman" w:cs="Times New Roman"/>
        </w:rPr>
        <w:t xml:space="preserve"> 298 (1989).</w:t>
      </w:r>
    </w:p>
  </w:footnote>
  <w:footnote w:id="50">
    <w:p w14:paraId="2ECC663C" w14:textId="77777777" w:rsidR="00994877" w:rsidRPr="007F6777" w:rsidRDefault="00994877" w:rsidP="00396D31">
      <w:pPr>
        <w:pStyle w:val="FootnoteText"/>
        <w:jc w:val="both"/>
        <w:rPr>
          <w:rFonts w:ascii="Times New Roman" w:hAnsi="Times New Roman" w:cs="Times New Roman"/>
          <w:highlight w:val="yellow"/>
        </w:rPr>
      </w:pPr>
      <w:r w:rsidRPr="007F6777">
        <w:rPr>
          <w:rStyle w:val="FootnoteReference"/>
          <w:rFonts w:ascii="Times New Roman" w:hAnsi="Times New Roman" w:cs="Times New Roman"/>
        </w:rPr>
        <w:footnoteRef/>
      </w:r>
      <w:r w:rsidRPr="007F6777">
        <w:rPr>
          <w:rFonts w:ascii="Times New Roman" w:hAnsi="Times New Roman" w:cs="Times New Roman"/>
        </w:rPr>
        <w:t xml:space="preserve"> </w:t>
      </w:r>
      <w:r w:rsidRPr="007F6777">
        <w:rPr>
          <w:rFonts w:ascii="Times New Roman" w:hAnsi="Times New Roman" w:cs="Times New Roman"/>
          <w:smallCaps/>
        </w:rPr>
        <w:t>Restatement (Fourth) of the Foreign Relations Law of the United States</w:t>
      </w:r>
      <w:r w:rsidRPr="007F6777">
        <w:rPr>
          <w:rFonts w:ascii="Times New Roman" w:hAnsi="Times New Roman" w:cs="Times New Roman"/>
        </w:rPr>
        <w:t xml:space="preserve"> § 411 (</w:t>
      </w:r>
      <w:r w:rsidRPr="007F6777">
        <w:rPr>
          <w:rFonts w:ascii="Times New Roman" w:hAnsi="Times New Roman" w:cs="Times New Roman"/>
          <w:smallCaps/>
        </w:rPr>
        <w:t>Am. Law Inst.</w:t>
      </w:r>
      <w:r w:rsidRPr="007F6777">
        <w:rPr>
          <w:rFonts w:ascii="Times New Roman" w:hAnsi="Times New Roman" w:cs="Times New Roman"/>
        </w:rPr>
        <w:t xml:space="preserve"> 2018).</w:t>
      </w:r>
      <w:r w:rsidRPr="007F6777">
        <w:rPr>
          <w:rFonts w:ascii="Times New Roman" w:hAnsi="Times New Roman" w:cs="Times New Roman"/>
          <w:highlight w:val="yellow"/>
        </w:rPr>
        <w:t xml:space="preserve"> </w:t>
      </w:r>
    </w:p>
  </w:footnote>
  <w:footnote w:id="51">
    <w:p w14:paraId="3F51F557" w14:textId="77777777" w:rsidR="00994877" w:rsidRPr="007F6777" w:rsidRDefault="00994877" w:rsidP="00396D31">
      <w:pPr>
        <w:pStyle w:val="FootnoteText"/>
        <w:jc w:val="both"/>
        <w:rPr>
          <w:rFonts w:ascii="Times New Roman" w:hAnsi="Times New Roman" w:cs="Times New Roman"/>
        </w:rPr>
      </w:pPr>
      <w:r w:rsidRPr="007F6777">
        <w:rPr>
          <w:rStyle w:val="FootnoteReference"/>
          <w:rFonts w:ascii="Times New Roman" w:hAnsi="Times New Roman" w:cs="Times New Roman"/>
        </w:rPr>
        <w:footnoteRef/>
      </w:r>
      <w:r w:rsidRPr="007F6777">
        <w:rPr>
          <w:rFonts w:ascii="Times New Roman" w:hAnsi="Times New Roman" w:cs="Times New Roman"/>
        </w:rPr>
        <w:t xml:space="preserve"> </w:t>
      </w:r>
      <w:r w:rsidRPr="007F6777">
        <w:rPr>
          <w:rFonts w:ascii="Times New Roman" w:hAnsi="Times New Roman" w:cs="Times New Roman"/>
          <w:i/>
        </w:rPr>
        <w:t>See</w:t>
      </w:r>
      <w:r w:rsidRPr="007F6777">
        <w:rPr>
          <w:rFonts w:ascii="Times New Roman" w:hAnsi="Times New Roman" w:cs="Times New Roman"/>
        </w:rPr>
        <w:t xml:space="preserve"> </w:t>
      </w:r>
      <w:r w:rsidRPr="007F6777">
        <w:rPr>
          <w:rFonts w:ascii="Times New Roman" w:hAnsi="Times New Roman" w:cs="Times New Roman"/>
          <w:i/>
        </w:rPr>
        <w:t>United States v. Yunis</w:t>
      </w:r>
      <w:r w:rsidRPr="007F6777">
        <w:rPr>
          <w:rFonts w:ascii="Times New Roman" w:hAnsi="Times New Roman" w:cs="Times New Roman"/>
        </w:rPr>
        <w:t>, 924 F.2d 1086, 1091 (D.C. Cir. 1991) (noting that the U.S. victims were not the intended target of the terrorist act).</w:t>
      </w:r>
    </w:p>
  </w:footnote>
  <w:footnote w:id="52">
    <w:p w14:paraId="6CAE699E" w14:textId="48567661" w:rsidR="00994877" w:rsidRPr="007F6777" w:rsidRDefault="00994877" w:rsidP="00396D31">
      <w:pPr>
        <w:pStyle w:val="FootnoteText"/>
        <w:tabs>
          <w:tab w:val="left" w:pos="645"/>
        </w:tabs>
        <w:jc w:val="both"/>
        <w:rPr>
          <w:rFonts w:ascii="Times New Roman" w:hAnsi="Times New Roman" w:cs="Times New Roman"/>
        </w:rPr>
      </w:pPr>
      <w:r w:rsidRPr="007F6777">
        <w:rPr>
          <w:rStyle w:val="FootnoteReference"/>
          <w:rFonts w:ascii="Times New Roman" w:hAnsi="Times New Roman" w:cs="Times New Roman"/>
        </w:rPr>
        <w:footnoteRef/>
      </w:r>
      <w:r w:rsidRPr="007F6777">
        <w:rPr>
          <w:rFonts w:ascii="Times New Roman" w:hAnsi="Times New Roman" w:cs="Times New Roman"/>
        </w:rPr>
        <w:t xml:space="preserve"> </w:t>
      </w:r>
      <w:r w:rsidRPr="007F6777">
        <w:rPr>
          <w:rFonts w:ascii="Times New Roman" w:hAnsi="Times New Roman" w:cs="Times New Roman"/>
          <w:i/>
        </w:rPr>
        <w:t>See, e.g.</w:t>
      </w:r>
      <w:r w:rsidRPr="007F6777">
        <w:rPr>
          <w:rFonts w:ascii="Times New Roman" w:hAnsi="Times New Roman" w:cs="Times New Roman"/>
        </w:rPr>
        <w:t>, 18 U.S.C. § 2332a (criminalizing the use of a weapon of mass destruction against a U.S. national abroad).</w:t>
      </w:r>
    </w:p>
  </w:footnote>
  <w:footnote w:id="53">
    <w:p w14:paraId="7A16CC61" w14:textId="6F7F21EA" w:rsidR="00994877" w:rsidRPr="007F6777" w:rsidRDefault="00994877" w:rsidP="00396D31">
      <w:pPr>
        <w:pStyle w:val="FootnoteText"/>
        <w:jc w:val="both"/>
        <w:rPr>
          <w:rFonts w:ascii="Times New Roman" w:hAnsi="Times New Roman" w:cs="Times New Roman"/>
        </w:rPr>
      </w:pPr>
      <w:r w:rsidRPr="007F6777">
        <w:rPr>
          <w:rStyle w:val="FootnoteReference"/>
          <w:rFonts w:ascii="Times New Roman" w:hAnsi="Times New Roman" w:cs="Times New Roman"/>
        </w:rPr>
        <w:footnoteRef/>
      </w:r>
      <w:r w:rsidRPr="007F6777">
        <w:rPr>
          <w:rFonts w:ascii="Times New Roman" w:hAnsi="Times New Roman" w:cs="Times New Roman"/>
        </w:rPr>
        <w:t xml:space="preserve"> 18 U.S.C. § 2441(b) (allowing for jurisdiction so long as “</w:t>
      </w:r>
      <w:r w:rsidRPr="007F6777">
        <w:rPr>
          <w:rFonts w:ascii="Times New Roman" w:hAnsi="Times New Roman" w:cs="Times New Roman"/>
          <w:shd w:val="clear" w:color="auto" w:fill="FFFFFF"/>
        </w:rPr>
        <w:t>the person committing such war crime or the victim of such war crime is a member of the Armed Forces of the United States or a national of the United States</w:t>
      </w:r>
      <w:r w:rsidRPr="007F6777">
        <w:rPr>
          <w:rFonts w:ascii="Times New Roman" w:hAnsi="Times New Roman" w:cs="Times New Roman"/>
        </w:rPr>
        <w:t xml:space="preserve">”). </w:t>
      </w:r>
    </w:p>
  </w:footnote>
  <w:footnote w:id="54">
    <w:p w14:paraId="3DEB79DD" w14:textId="030F3ABE" w:rsidR="001763F5" w:rsidRPr="007F6777" w:rsidRDefault="001763F5">
      <w:pPr>
        <w:pStyle w:val="FootnoteText"/>
        <w:rPr>
          <w:rFonts w:ascii="Times New Roman" w:hAnsi="Times New Roman" w:cs="Times New Roman"/>
        </w:rPr>
      </w:pPr>
      <w:r w:rsidRPr="007F6777">
        <w:rPr>
          <w:rStyle w:val="FootnoteReference"/>
          <w:rFonts w:ascii="Times New Roman" w:hAnsi="Times New Roman" w:cs="Times New Roman"/>
        </w:rPr>
        <w:footnoteRef/>
      </w:r>
      <w:r w:rsidRPr="007F6777">
        <w:rPr>
          <w:rFonts w:ascii="Times New Roman" w:hAnsi="Times New Roman" w:cs="Times New Roman"/>
        </w:rPr>
        <w:t xml:space="preserve"> </w:t>
      </w:r>
      <w:r w:rsidRPr="007F6777">
        <w:rPr>
          <w:rFonts w:ascii="Times New Roman" w:hAnsi="Times New Roman" w:cs="Times New Roman"/>
          <w:i/>
        </w:rPr>
        <w:t>See</w:t>
      </w:r>
      <w:r w:rsidRPr="007F6777">
        <w:rPr>
          <w:rFonts w:ascii="Times New Roman" w:hAnsi="Times New Roman" w:cs="Times New Roman"/>
        </w:rPr>
        <w:t xml:space="preserve"> 18 U.S.C. § 3077(2) (defining “U.S. persons”).</w:t>
      </w:r>
    </w:p>
  </w:footnote>
  <w:footnote w:id="55">
    <w:p w14:paraId="10B149A1" w14:textId="7412ED39" w:rsidR="00994877" w:rsidRPr="007F6777" w:rsidRDefault="00994877" w:rsidP="00396D31">
      <w:pPr>
        <w:pStyle w:val="FootnoteText"/>
        <w:jc w:val="both"/>
        <w:rPr>
          <w:rFonts w:ascii="Times New Roman" w:hAnsi="Times New Roman" w:cs="Times New Roman"/>
        </w:rPr>
      </w:pPr>
      <w:r w:rsidRPr="007F6777">
        <w:rPr>
          <w:rStyle w:val="FootnoteReference"/>
          <w:rFonts w:ascii="Times New Roman" w:hAnsi="Times New Roman" w:cs="Times New Roman"/>
        </w:rPr>
        <w:footnoteRef/>
      </w:r>
      <w:r w:rsidRPr="007F6777">
        <w:rPr>
          <w:rFonts w:ascii="Times New Roman" w:hAnsi="Times New Roman" w:cs="Times New Roman"/>
        </w:rPr>
        <w:t xml:space="preserve"> </w:t>
      </w:r>
      <w:r w:rsidRPr="007F6777">
        <w:rPr>
          <w:rFonts w:ascii="Times New Roman" w:hAnsi="Times New Roman" w:cs="Times New Roman"/>
          <w:i/>
        </w:rPr>
        <w:t>United States v. Jumana Nagarwala et al.</w:t>
      </w:r>
      <w:r w:rsidRPr="007F6777">
        <w:rPr>
          <w:rFonts w:ascii="Times New Roman" w:hAnsi="Times New Roman" w:cs="Times New Roman"/>
        </w:rPr>
        <w:t>, 350 F. Supp.3d 613 (E.D. Mich. 2018).</w:t>
      </w:r>
    </w:p>
  </w:footnote>
  <w:footnote w:id="56">
    <w:p w14:paraId="3D66A788" w14:textId="271076E9" w:rsidR="00994877" w:rsidRPr="007F6777" w:rsidRDefault="00994877" w:rsidP="00396D31">
      <w:pPr>
        <w:pStyle w:val="FootnoteText"/>
        <w:jc w:val="both"/>
        <w:rPr>
          <w:rFonts w:ascii="Times New Roman" w:hAnsi="Times New Roman" w:cs="Times New Roman"/>
        </w:rPr>
      </w:pPr>
      <w:r w:rsidRPr="007F6777">
        <w:rPr>
          <w:rStyle w:val="FootnoteReference"/>
          <w:rFonts w:ascii="Times New Roman" w:hAnsi="Times New Roman" w:cs="Times New Roman"/>
        </w:rPr>
        <w:footnoteRef/>
      </w:r>
      <w:r w:rsidRPr="007F6777">
        <w:rPr>
          <w:rFonts w:ascii="Times New Roman" w:hAnsi="Times New Roman" w:cs="Times New Roman"/>
        </w:rPr>
        <w:t xml:space="preserve"> </w:t>
      </w:r>
      <w:r w:rsidR="00AC74D4" w:rsidRPr="007F6777">
        <w:rPr>
          <w:rFonts w:ascii="Times New Roman" w:hAnsi="Times New Roman" w:cs="Times New Roman"/>
        </w:rPr>
        <w:t>18 U.S.C. § 116. T</w:t>
      </w:r>
      <w:r w:rsidRPr="007F6777">
        <w:rPr>
          <w:rFonts w:ascii="Times New Roman" w:hAnsi="Times New Roman" w:cs="Times New Roman"/>
        </w:rPr>
        <w:t xml:space="preserve">he Transport for Female Genital Mutilation Act, </w:t>
      </w:r>
      <w:r w:rsidR="00AC74D4" w:rsidRPr="007F6777">
        <w:rPr>
          <w:rFonts w:ascii="Times New Roman" w:hAnsi="Times New Roman" w:cs="Times New Roman"/>
        </w:rPr>
        <w:t xml:space="preserve">P.L. 112-239 (Jan. 2, 2013), </w:t>
      </w:r>
      <w:r w:rsidRPr="007F6777">
        <w:rPr>
          <w:rFonts w:ascii="Times New Roman" w:hAnsi="Times New Roman" w:cs="Times New Roman"/>
        </w:rPr>
        <w:t xml:space="preserve">made it a crime to knowingly transport a girl outside of the United States for the purpose of </w:t>
      </w:r>
      <w:r w:rsidR="00AC74D4" w:rsidRPr="007F6777">
        <w:rPr>
          <w:rFonts w:ascii="Times New Roman" w:hAnsi="Times New Roman" w:cs="Times New Roman"/>
        </w:rPr>
        <w:t xml:space="preserve">committing </w:t>
      </w:r>
      <w:r w:rsidRPr="007F6777">
        <w:rPr>
          <w:rFonts w:ascii="Times New Roman" w:hAnsi="Times New Roman" w:cs="Times New Roman"/>
        </w:rPr>
        <w:t>FGM</w:t>
      </w:r>
      <w:r w:rsidR="00AC74D4" w:rsidRPr="007F6777">
        <w:rPr>
          <w:rFonts w:ascii="Times New Roman" w:hAnsi="Times New Roman" w:cs="Times New Roman"/>
        </w:rPr>
        <w:t xml:space="preserve">. </w:t>
      </w:r>
      <w:r w:rsidR="00AC74D4" w:rsidRPr="007F6777">
        <w:rPr>
          <w:rFonts w:ascii="Times New Roman" w:hAnsi="Times New Roman" w:cs="Times New Roman"/>
          <w:i/>
        </w:rPr>
        <w:t>See</w:t>
      </w:r>
      <w:r w:rsidR="00AC74D4" w:rsidRPr="007F6777">
        <w:rPr>
          <w:rFonts w:ascii="Times New Roman" w:hAnsi="Times New Roman" w:cs="Times New Roman"/>
        </w:rPr>
        <w:t xml:space="preserve"> 18 U.S.C. § 116(d). Congress might also consider amending the </w:t>
      </w:r>
      <w:r w:rsidR="00AC74D4" w:rsidRPr="007F6777">
        <w:rPr>
          <w:rFonts w:ascii="Times New Roman" w:hAnsi="Times New Roman" w:cs="Times New Roman"/>
          <w:i/>
        </w:rPr>
        <w:t>actus reus</w:t>
      </w:r>
      <w:r w:rsidR="00AC74D4" w:rsidRPr="007F6777">
        <w:rPr>
          <w:rFonts w:ascii="Times New Roman" w:hAnsi="Times New Roman" w:cs="Times New Roman"/>
        </w:rPr>
        <w:t xml:space="preserve"> of this crime to cover the whole range of ways that FGM can be committed, including through cauterization for example. Language could be added to the effect that it is also a crime to “otherwise cause bodily harm to the female genitalia for non-medical reasons.”</w:t>
      </w:r>
    </w:p>
  </w:footnote>
  <w:footnote w:id="57">
    <w:p w14:paraId="27A2F00C" w14:textId="16572BD1" w:rsidR="00994877" w:rsidRPr="007F6777" w:rsidRDefault="00994877" w:rsidP="00396D31">
      <w:pPr>
        <w:pStyle w:val="FootnoteText"/>
        <w:jc w:val="both"/>
        <w:rPr>
          <w:rFonts w:ascii="Times New Roman" w:hAnsi="Times New Roman" w:cs="Times New Roman"/>
        </w:rPr>
      </w:pPr>
      <w:r w:rsidRPr="007F6777">
        <w:rPr>
          <w:rStyle w:val="FootnoteReference"/>
          <w:rFonts w:ascii="Times New Roman" w:hAnsi="Times New Roman" w:cs="Times New Roman"/>
        </w:rPr>
        <w:footnoteRef/>
      </w:r>
      <w:r w:rsidRPr="007F6777">
        <w:rPr>
          <w:rFonts w:ascii="Times New Roman" w:hAnsi="Times New Roman" w:cs="Times New Roman"/>
        </w:rPr>
        <w:t xml:space="preserve"> </w:t>
      </w:r>
      <w:r w:rsidRPr="007F6777">
        <w:rPr>
          <w:rFonts w:ascii="Times New Roman" w:hAnsi="Times New Roman" w:cs="Times New Roman"/>
          <w:i/>
        </w:rPr>
        <w:t>Missouri v. Holland</w:t>
      </w:r>
      <w:r w:rsidRPr="007F6777">
        <w:rPr>
          <w:rFonts w:ascii="Times New Roman" w:hAnsi="Times New Roman" w:cs="Times New Roman"/>
        </w:rPr>
        <w:t>, 252 U.S. 416 (1920).</w:t>
      </w:r>
    </w:p>
  </w:footnote>
  <w:footnote w:id="58">
    <w:p w14:paraId="2FBF854D" w14:textId="183EFAC0" w:rsidR="00994877" w:rsidRPr="007F6777" w:rsidRDefault="00994877" w:rsidP="00396D31">
      <w:pPr>
        <w:pStyle w:val="FootnoteText"/>
        <w:jc w:val="both"/>
        <w:rPr>
          <w:rFonts w:ascii="Times New Roman" w:hAnsi="Times New Roman" w:cs="Times New Roman"/>
        </w:rPr>
      </w:pPr>
      <w:r w:rsidRPr="007F6777">
        <w:rPr>
          <w:rStyle w:val="FootnoteReference"/>
          <w:rFonts w:ascii="Times New Roman" w:hAnsi="Times New Roman" w:cs="Times New Roman"/>
        </w:rPr>
        <w:footnoteRef/>
      </w:r>
      <w:r w:rsidRPr="007F6777">
        <w:rPr>
          <w:rFonts w:ascii="Times New Roman" w:hAnsi="Times New Roman" w:cs="Times New Roman"/>
        </w:rPr>
        <w:t xml:space="preserve"> International Covenant on Civil and Political Rights</w:t>
      </w:r>
      <w:r w:rsidR="009B22CF" w:rsidRPr="007F6777">
        <w:rPr>
          <w:rFonts w:ascii="Times New Roman" w:hAnsi="Times New Roman" w:cs="Times New Roman"/>
        </w:rPr>
        <w:t xml:space="preserve"> </w:t>
      </w:r>
      <w:r w:rsidR="00C4469E" w:rsidRPr="007F6777">
        <w:rPr>
          <w:rFonts w:ascii="Times New Roman" w:hAnsi="Times New Roman" w:cs="Times New Roman"/>
        </w:rPr>
        <w:t>arts.7, 9</w:t>
      </w:r>
      <w:r w:rsidRPr="007F6777">
        <w:rPr>
          <w:rFonts w:ascii="Times New Roman" w:hAnsi="Times New Roman" w:cs="Times New Roman"/>
        </w:rPr>
        <w:t xml:space="preserve">, Dec. 19, 1966, 999 U.N.T.S. 171. This argument might have been strengthened had the United States ratified the Convention on the Elimination of Discrimination Against Women (CEDAW), </w:t>
      </w:r>
      <w:r w:rsidRPr="007F6777">
        <w:rPr>
          <w:rFonts w:ascii="Times New Roman" w:hAnsi="Times New Roman" w:cs="Times New Roman"/>
          <w:shd w:val="clear" w:color="auto" w:fill="FFFFFF"/>
        </w:rPr>
        <w:t>Mar. 1, 1980, 1249 U.N.T.S. 13</w:t>
      </w:r>
      <w:r w:rsidRPr="007F6777">
        <w:rPr>
          <w:rFonts w:ascii="Times New Roman" w:hAnsi="Times New Roman" w:cs="Times New Roman"/>
        </w:rPr>
        <w:t>, or the Convention on the Rights of the Child,</w:t>
      </w:r>
      <w:r w:rsidR="009B22CF" w:rsidRPr="007F6777">
        <w:rPr>
          <w:rFonts w:ascii="Times New Roman" w:hAnsi="Times New Roman" w:cs="Times New Roman"/>
        </w:rPr>
        <w:t xml:space="preserve"> Nov. 20, 1989, 1577 U.N.T.S. 3</w:t>
      </w:r>
      <w:r w:rsidRPr="007F6777">
        <w:rPr>
          <w:rFonts w:ascii="Times New Roman" w:hAnsi="Times New Roman" w:cs="Times New Roman"/>
        </w:rPr>
        <w:t xml:space="preserve">. </w:t>
      </w:r>
    </w:p>
  </w:footnote>
  <w:footnote w:id="59">
    <w:p w14:paraId="616D5FA3" w14:textId="1FA4A818" w:rsidR="00994877" w:rsidRPr="007F6777" w:rsidRDefault="00994877" w:rsidP="00396D31">
      <w:pPr>
        <w:pStyle w:val="FootnoteText"/>
        <w:jc w:val="both"/>
        <w:rPr>
          <w:rFonts w:ascii="Times New Roman" w:hAnsi="Times New Roman" w:cs="Times New Roman"/>
        </w:rPr>
      </w:pPr>
      <w:r w:rsidRPr="007F6777">
        <w:rPr>
          <w:rStyle w:val="FootnoteReference"/>
          <w:rFonts w:ascii="Times New Roman" w:hAnsi="Times New Roman" w:cs="Times New Roman"/>
        </w:rPr>
        <w:footnoteRef/>
      </w:r>
      <w:r w:rsidRPr="007F6777">
        <w:rPr>
          <w:rFonts w:ascii="Times New Roman" w:hAnsi="Times New Roman" w:cs="Times New Roman"/>
        </w:rPr>
        <w:t xml:space="preserve"> </w:t>
      </w:r>
      <w:r w:rsidRPr="007F6777">
        <w:rPr>
          <w:rFonts w:ascii="Times New Roman" w:hAnsi="Times New Roman" w:cs="Times New Roman"/>
          <w:i/>
        </w:rPr>
        <w:t>See</w:t>
      </w:r>
      <w:r w:rsidRPr="007F6777">
        <w:rPr>
          <w:rFonts w:ascii="Times New Roman" w:hAnsi="Times New Roman" w:cs="Times New Roman"/>
        </w:rPr>
        <w:t xml:space="preserve"> </w:t>
      </w:r>
      <w:r w:rsidRPr="007F6777">
        <w:rPr>
          <w:rFonts w:ascii="Times New Roman" w:hAnsi="Times New Roman" w:cs="Times New Roman"/>
          <w:i/>
        </w:rPr>
        <w:t>United States v. Lopez</w:t>
      </w:r>
      <w:r w:rsidRPr="007F6777">
        <w:rPr>
          <w:rFonts w:ascii="Times New Roman" w:hAnsi="Times New Roman" w:cs="Times New Roman"/>
        </w:rPr>
        <w:t xml:space="preserve">, 514 U.S. 549 (1995); </w:t>
      </w:r>
      <w:r w:rsidRPr="007F6777">
        <w:rPr>
          <w:rFonts w:ascii="Times New Roman" w:hAnsi="Times New Roman" w:cs="Times New Roman"/>
          <w:i/>
        </w:rPr>
        <w:t>United States v. Morrison</w:t>
      </w:r>
      <w:r w:rsidRPr="007F6777">
        <w:rPr>
          <w:rFonts w:ascii="Times New Roman" w:hAnsi="Times New Roman" w:cs="Times New Roman"/>
        </w:rPr>
        <w:t>, 529 U.S. 598 (2000).</w:t>
      </w:r>
    </w:p>
  </w:footnote>
  <w:footnote w:id="60">
    <w:p w14:paraId="4905493E" w14:textId="4514F816" w:rsidR="00994877" w:rsidRPr="007F6777" w:rsidRDefault="00994877" w:rsidP="00396D31">
      <w:pPr>
        <w:pStyle w:val="FootnoteText"/>
        <w:jc w:val="both"/>
        <w:rPr>
          <w:rFonts w:ascii="Times New Roman" w:hAnsi="Times New Roman" w:cs="Times New Roman"/>
        </w:rPr>
      </w:pPr>
      <w:r w:rsidRPr="007F6777">
        <w:rPr>
          <w:rStyle w:val="FootnoteReference"/>
          <w:rFonts w:ascii="Times New Roman" w:hAnsi="Times New Roman" w:cs="Times New Roman"/>
        </w:rPr>
        <w:footnoteRef/>
      </w:r>
      <w:r w:rsidRPr="007F6777">
        <w:rPr>
          <w:rFonts w:ascii="Times New Roman" w:hAnsi="Times New Roman" w:cs="Times New Roman"/>
        </w:rPr>
        <w:t xml:space="preserve"> The House of Representatives sought to appeal this decision. </w:t>
      </w:r>
      <w:r w:rsidRPr="007F6777">
        <w:rPr>
          <w:rFonts w:ascii="Times New Roman" w:hAnsi="Times New Roman" w:cs="Times New Roman"/>
          <w:i/>
        </w:rPr>
        <w:t>See United States v. Nagarwala, et al</w:t>
      </w:r>
      <w:r w:rsidRPr="007F6777">
        <w:rPr>
          <w:rFonts w:ascii="Times New Roman" w:hAnsi="Times New Roman" w:cs="Times New Roman"/>
        </w:rPr>
        <w:t xml:space="preserve">., Motion of the U.S. House of Representatives to Intervene (Apr. 30, 2019), available at </w:t>
      </w:r>
      <w:hyperlink r:id="rId10" w:history="1">
        <w:r w:rsidRPr="007F6777">
          <w:rPr>
            <w:rStyle w:val="Hyperlink"/>
            <w:rFonts w:ascii="Times New Roman" w:hAnsi="Times New Roman" w:cs="Times New Roman"/>
          </w:rPr>
          <w:t>https://www.speaker.gov/wp-content/uploads/2019/05/Nagarwala-Motion-to-Intervene-As-Filed.pdf</w:t>
        </w:r>
      </w:hyperlink>
      <w:r w:rsidRPr="007F6777">
        <w:rPr>
          <w:rFonts w:ascii="Times New Roman" w:hAnsi="Times New Roman" w:cs="Times New Roman"/>
        </w:rPr>
        <w:t xml:space="preserve">. </w:t>
      </w:r>
    </w:p>
  </w:footnote>
  <w:footnote w:id="61">
    <w:p w14:paraId="1EB4047C" w14:textId="1873783F" w:rsidR="00994877" w:rsidRPr="007F6777" w:rsidRDefault="00994877" w:rsidP="00396D31">
      <w:pPr>
        <w:pStyle w:val="FootnoteText"/>
        <w:jc w:val="both"/>
        <w:rPr>
          <w:rFonts w:ascii="Times New Roman" w:hAnsi="Times New Roman" w:cs="Times New Roman"/>
        </w:rPr>
      </w:pPr>
      <w:r w:rsidRPr="007F6777">
        <w:rPr>
          <w:rStyle w:val="FootnoteReference"/>
          <w:rFonts w:ascii="Times New Roman" w:hAnsi="Times New Roman" w:cs="Times New Roman"/>
        </w:rPr>
        <w:footnoteRef/>
      </w:r>
      <w:r w:rsidRPr="007F6777">
        <w:rPr>
          <w:rFonts w:ascii="Times New Roman" w:hAnsi="Times New Roman" w:cs="Times New Roman"/>
        </w:rPr>
        <w:t xml:space="preserve"> The Department of Justice</w:t>
      </w:r>
      <w:r w:rsidR="00926FA2" w:rsidRPr="007F6777">
        <w:rPr>
          <w:rFonts w:ascii="Times New Roman" w:hAnsi="Times New Roman" w:cs="Times New Roman"/>
        </w:rPr>
        <w:t>’</w:t>
      </w:r>
      <w:r w:rsidRPr="007F6777">
        <w:rPr>
          <w:rFonts w:ascii="Times New Roman" w:hAnsi="Times New Roman" w:cs="Times New Roman"/>
        </w:rPr>
        <w:t xml:space="preserve">s full proposal with recommended statutory language is available here: </w:t>
      </w:r>
      <w:hyperlink r:id="rId11" w:history="1">
        <w:r w:rsidRPr="007F6777">
          <w:rPr>
            <w:rStyle w:val="Hyperlink"/>
            <w:rFonts w:ascii="Times New Roman" w:hAnsi="Times New Roman" w:cs="Times New Roman"/>
          </w:rPr>
          <w:t>https://www.justice.gov/oip/foia-library/osg-530d-letters/4_10_2019/download</w:t>
        </w:r>
      </w:hyperlink>
      <w:r w:rsidRPr="007F6777">
        <w:rPr>
          <w:rFonts w:ascii="Times New Roman" w:hAnsi="Times New Roman" w:cs="Times New Roman"/>
        </w:rPr>
        <w:t>.</w:t>
      </w:r>
    </w:p>
  </w:footnote>
  <w:footnote w:id="62">
    <w:p w14:paraId="3195F1D0" w14:textId="4C88F1A1" w:rsidR="00994877" w:rsidRPr="007F6777" w:rsidRDefault="00994877" w:rsidP="00396D31">
      <w:pPr>
        <w:pStyle w:val="FootnoteText"/>
        <w:jc w:val="both"/>
        <w:rPr>
          <w:rFonts w:ascii="Times New Roman" w:hAnsi="Times New Roman" w:cs="Times New Roman"/>
        </w:rPr>
      </w:pPr>
      <w:r w:rsidRPr="007F6777">
        <w:rPr>
          <w:rStyle w:val="FootnoteReference"/>
          <w:rFonts w:ascii="Times New Roman" w:hAnsi="Times New Roman" w:cs="Times New Roman"/>
        </w:rPr>
        <w:footnoteRef/>
      </w:r>
      <w:r w:rsidRPr="007F6777">
        <w:rPr>
          <w:rFonts w:ascii="Times New Roman" w:hAnsi="Times New Roman" w:cs="Times New Roman"/>
        </w:rPr>
        <w:t xml:space="preserve"> It remains important to have a federal statute even though about three-quarters of states have enacted anti-FGM laws. Equality Now, </w:t>
      </w:r>
      <w:r w:rsidRPr="007F6777">
        <w:rPr>
          <w:rFonts w:ascii="Times New Roman" w:hAnsi="Times New Roman" w:cs="Times New Roman"/>
          <w:i/>
        </w:rPr>
        <w:t>US Laws Against FGM—State-by-State</w:t>
      </w:r>
      <w:r w:rsidRPr="007F6777">
        <w:rPr>
          <w:rFonts w:ascii="Times New Roman" w:hAnsi="Times New Roman" w:cs="Times New Roman"/>
        </w:rPr>
        <w:t xml:space="preserve">, </w:t>
      </w:r>
      <w:hyperlink r:id="rId12" w:history="1">
        <w:r w:rsidRPr="007F6777">
          <w:rPr>
            <w:rStyle w:val="Hyperlink"/>
            <w:rFonts w:ascii="Times New Roman" w:hAnsi="Times New Roman" w:cs="Times New Roman"/>
          </w:rPr>
          <w:t>https://www.equalitynow.org/fgm_in_the_us_learn_more</w:t>
        </w:r>
      </w:hyperlink>
      <w:r w:rsidRPr="007F6777">
        <w:rPr>
          <w:rFonts w:ascii="Times New Roman" w:hAnsi="Times New Roman" w:cs="Times New Roman"/>
        </w:rPr>
        <w:t>.</w:t>
      </w:r>
    </w:p>
  </w:footnote>
  <w:footnote w:id="63">
    <w:p w14:paraId="31E191E8" w14:textId="6CBCE5D1" w:rsidR="00994877" w:rsidRPr="007F6777" w:rsidRDefault="00994877" w:rsidP="00396D31">
      <w:pPr>
        <w:pStyle w:val="Heading1"/>
        <w:spacing w:before="0" w:beforeAutospacing="0" w:after="0" w:afterAutospacing="0"/>
        <w:jc w:val="both"/>
        <w:rPr>
          <w:b w:val="0"/>
          <w:color w:val="2A2A2A"/>
          <w:sz w:val="20"/>
          <w:szCs w:val="20"/>
        </w:rPr>
      </w:pPr>
      <w:r w:rsidRPr="007F6777">
        <w:rPr>
          <w:rStyle w:val="FootnoteReference"/>
          <w:b w:val="0"/>
          <w:sz w:val="20"/>
          <w:szCs w:val="20"/>
        </w:rPr>
        <w:footnoteRef/>
      </w:r>
      <w:r w:rsidRPr="007F6777">
        <w:rPr>
          <w:b w:val="0"/>
          <w:sz w:val="20"/>
          <w:szCs w:val="20"/>
        </w:rPr>
        <w:t xml:space="preserve"> Howard Goldberg, MD, </w:t>
      </w:r>
      <w:r w:rsidRPr="007F6777">
        <w:rPr>
          <w:b w:val="0"/>
          <w:i/>
          <w:sz w:val="20"/>
          <w:szCs w:val="20"/>
        </w:rPr>
        <w:t>Female Genital Mutilation/Cutting in the United States: Updated Estimates of Women and Girls at Risk</w:t>
      </w:r>
      <w:r w:rsidRPr="007F6777">
        <w:rPr>
          <w:b w:val="0"/>
          <w:sz w:val="20"/>
          <w:szCs w:val="20"/>
        </w:rPr>
        <w:t xml:space="preserve">, 131 </w:t>
      </w:r>
      <w:r w:rsidRPr="007F6777">
        <w:rPr>
          <w:b w:val="0"/>
          <w:smallCaps/>
          <w:sz w:val="20"/>
          <w:szCs w:val="20"/>
        </w:rPr>
        <w:t>Public Health Reports</w:t>
      </w:r>
      <w:r w:rsidRPr="007F6777">
        <w:rPr>
          <w:b w:val="0"/>
          <w:sz w:val="20"/>
          <w:szCs w:val="20"/>
        </w:rPr>
        <w:t xml:space="preserve"> (March</w:t>
      </w:r>
      <w:r w:rsidR="009B22CF" w:rsidRPr="007F6777">
        <w:rPr>
          <w:b w:val="0"/>
          <w:sz w:val="20"/>
          <w:szCs w:val="20"/>
        </w:rPr>
        <w:t>-</w:t>
      </w:r>
      <w:r w:rsidRPr="007F6777">
        <w:rPr>
          <w:b w:val="0"/>
          <w:sz w:val="20"/>
          <w:szCs w:val="20"/>
        </w:rPr>
        <w:t xml:space="preserve">April 2016), </w:t>
      </w:r>
      <w:hyperlink r:id="rId13" w:history="1">
        <w:r w:rsidRPr="007F6777">
          <w:rPr>
            <w:rStyle w:val="Hyperlink"/>
            <w:b w:val="0"/>
            <w:sz w:val="20"/>
            <w:szCs w:val="20"/>
          </w:rPr>
          <w:t>https://www.uscis.gov/sites/default/files/USCIS/Humanitarian/Special%20Situations/fgmutilation.pdf</w:t>
        </w:r>
      </w:hyperlink>
      <w:r w:rsidRPr="007F6777">
        <w:rPr>
          <w:b w:val="0"/>
          <w:sz w:val="20"/>
          <w:szCs w:val="20"/>
        </w:rPr>
        <w:t xml:space="preserve">; </w:t>
      </w:r>
      <w:r w:rsidRPr="007F6777">
        <w:rPr>
          <w:b w:val="0"/>
          <w:color w:val="2A2A2A"/>
          <w:sz w:val="20"/>
          <w:szCs w:val="20"/>
        </w:rPr>
        <w:t>Arefa Cassoobhoy,</w:t>
      </w:r>
      <w:r w:rsidRPr="007F6777">
        <w:rPr>
          <w:b w:val="0"/>
          <w:sz w:val="20"/>
          <w:szCs w:val="20"/>
        </w:rPr>
        <w:t xml:space="preserve"> MD, MPH; Deborah L. Ottenheimer, MD &amp; Ranit Mishori, MD, MHS</w:t>
      </w:r>
      <w:r w:rsidRPr="007F6777">
        <w:rPr>
          <w:b w:val="0"/>
          <w:bCs w:val="0"/>
          <w:sz w:val="20"/>
          <w:szCs w:val="20"/>
        </w:rPr>
        <w:t xml:space="preserve">, </w:t>
      </w:r>
      <w:r w:rsidRPr="007F6777">
        <w:rPr>
          <w:b w:val="0"/>
          <w:bCs w:val="0"/>
          <w:i/>
          <w:sz w:val="20"/>
          <w:szCs w:val="20"/>
        </w:rPr>
        <w:t>Under the Radar: Female Genital Mutilation in the United States: What Clinicians Should Know</w:t>
      </w:r>
      <w:r w:rsidRPr="007F6777">
        <w:rPr>
          <w:b w:val="0"/>
          <w:bCs w:val="0"/>
          <w:sz w:val="20"/>
          <w:szCs w:val="20"/>
        </w:rPr>
        <w:t xml:space="preserve">, </w:t>
      </w:r>
      <w:r w:rsidRPr="007F6777">
        <w:rPr>
          <w:b w:val="0"/>
          <w:bCs w:val="0"/>
          <w:smallCaps/>
          <w:sz w:val="20"/>
          <w:szCs w:val="20"/>
        </w:rPr>
        <w:t>MedScape</w:t>
      </w:r>
      <w:r w:rsidRPr="007F6777">
        <w:rPr>
          <w:b w:val="0"/>
          <w:bCs w:val="0"/>
          <w:sz w:val="20"/>
          <w:szCs w:val="20"/>
        </w:rPr>
        <w:t xml:space="preserve"> (M</w:t>
      </w:r>
      <w:r w:rsidRPr="007F6777">
        <w:rPr>
          <w:b w:val="0"/>
          <w:sz w:val="20"/>
          <w:szCs w:val="20"/>
        </w:rPr>
        <w:t>arch 6, 2019),</w:t>
      </w:r>
      <w:r w:rsidRPr="007F6777">
        <w:rPr>
          <w:b w:val="0"/>
          <w:color w:val="2A2A2A"/>
          <w:sz w:val="20"/>
          <w:szCs w:val="20"/>
        </w:rPr>
        <w:t xml:space="preserve"> </w:t>
      </w:r>
      <w:hyperlink r:id="rId14" w:history="1">
        <w:r w:rsidRPr="007F6777">
          <w:rPr>
            <w:rStyle w:val="Hyperlink"/>
            <w:b w:val="0"/>
            <w:sz w:val="20"/>
            <w:szCs w:val="20"/>
          </w:rPr>
          <w:t>https://www.medscape.com/viewarticle/909508</w:t>
        </w:r>
      </w:hyperlink>
      <w:r w:rsidRPr="007F6777">
        <w:rPr>
          <w:b w:val="0"/>
          <w:sz w:val="20"/>
          <w:szCs w:val="20"/>
        </w:rPr>
        <w:t>.</w:t>
      </w:r>
    </w:p>
  </w:footnote>
  <w:footnote w:id="64">
    <w:p w14:paraId="0021B8F3" w14:textId="44FD1A8B" w:rsidR="00994877" w:rsidRPr="007F6777" w:rsidRDefault="00994877" w:rsidP="00396D31">
      <w:pPr>
        <w:pStyle w:val="FootnoteText"/>
        <w:jc w:val="both"/>
        <w:rPr>
          <w:rFonts w:ascii="Times New Roman" w:hAnsi="Times New Roman" w:cs="Times New Roman"/>
        </w:rPr>
      </w:pPr>
      <w:r w:rsidRPr="007F6777">
        <w:rPr>
          <w:rStyle w:val="FootnoteReference"/>
          <w:rFonts w:ascii="Times New Roman" w:hAnsi="Times New Roman" w:cs="Times New Roman"/>
        </w:rPr>
        <w:footnoteRef/>
      </w:r>
      <w:r w:rsidRPr="007F6777">
        <w:rPr>
          <w:rFonts w:ascii="Times New Roman" w:hAnsi="Times New Roman" w:cs="Times New Roman"/>
        </w:rPr>
        <w:t xml:space="preserve"> </w:t>
      </w:r>
      <w:r w:rsidRPr="007F6777">
        <w:rPr>
          <w:rFonts w:ascii="Times New Roman" w:eastAsia="Times New Roman" w:hAnsi="Times New Roman" w:cs="Times New Roman"/>
        </w:rPr>
        <w:t>Genocide Convention Implementation Act of 1987 (the Proxmire Act), P.L. 100-606 (1988).</w:t>
      </w:r>
    </w:p>
  </w:footnote>
  <w:footnote w:id="65">
    <w:p w14:paraId="0C9D9674" w14:textId="26286118" w:rsidR="00994877" w:rsidRPr="007F6777" w:rsidRDefault="00994877" w:rsidP="00396D31">
      <w:pPr>
        <w:pStyle w:val="FootnoteText"/>
        <w:jc w:val="both"/>
        <w:rPr>
          <w:rFonts w:ascii="Times New Roman" w:hAnsi="Times New Roman" w:cs="Times New Roman"/>
        </w:rPr>
      </w:pPr>
      <w:r w:rsidRPr="007F6777">
        <w:rPr>
          <w:rStyle w:val="FootnoteReference"/>
          <w:rFonts w:ascii="Times New Roman" w:hAnsi="Times New Roman" w:cs="Times New Roman"/>
        </w:rPr>
        <w:footnoteRef/>
      </w:r>
      <w:r w:rsidRPr="007F6777">
        <w:rPr>
          <w:rFonts w:ascii="Times New Roman" w:hAnsi="Times New Roman" w:cs="Times New Roman"/>
        </w:rPr>
        <w:t xml:space="preserve"> </w:t>
      </w:r>
      <w:r w:rsidR="00E50652" w:rsidRPr="007F6777">
        <w:rPr>
          <w:rFonts w:ascii="Times New Roman" w:hAnsi="Times New Roman" w:cs="Times New Roman"/>
        </w:rPr>
        <w:t xml:space="preserve">The amendments originally allowed for the exercise of jurisdiction over individuals brought into, or found within, the United States. </w:t>
      </w:r>
      <w:r w:rsidR="003751B4" w:rsidRPr="007F6777">
        <w:rPr>
          <w:rFonts w:ascii="Times New Roman" w:hAnsi="Times New Roman" w:cs="Times New Roman"/>
        </w:rPr>
        <w:t xml:space="preserve">Genocide Accountability Act of 2007, P.L. 110-151 (2007). </w:t>
      </w:r>
      <w:r w:rsidR="00E50652" w:rsidRPr="007F6777">
        <w:rPr>
          <w:rFonts w:ascii="Times New Roman" w:hAnsi="Times New Roman" w:cs="Times New Roman"/>
        </w:rPr>
        <w:t xml:space="preserve">This was later amended to the simpler “present in” formulation. </w:t>
      </w:r>
      <w:r w:rsidR="001D3581" w:rsidRPr="007F6777">
        <w:rPr>
          <w:rFonts w:ascii="Times New Roman" w:hAnsi="Times New Roman" w:cs="Times New Roman"/>
        </w:rPr>
        <w:t xml:space="preserve">Human Rights Enforcement Act of 2009, P.L. 111-122 (2009). </w:t>
      </w:r>
    </w:p>
  </w:footnote>
  <w:footnote w:id="66">
    <w:p w14:paraId="0A1C0874" w14:textId="08A76134" w:rsidR="00994877" w:rsidRPr="007F6777" w:rsidRDefault="00994877" w:rsidP="00396D31">
      <w:pPr>
        <w:pStyle w:val="FootnoteText"/>
        <w:jc w:val="both"/>
        <w:rPr>
          <w:rFonts w:ascii="Times New Roman" w:hAnsi="Times New Roman" w:cs="Times New Roman"/>
        </w:rPr>
      </w:pPr>
      <w:r w:rsidRPr="007F6777">
        <w:rPr>
          <w:rStyle w:val="FootnoteReference"/>
          <w:rFonts w:ascii="Times New Roman" w:hAnsi="Times New Roman" w:cs="Times New Roman"/>
        </w:rPr>
        <w:footnoteRef/>
      </w:r>
      <w:r w:rsidRPr="007F6777">
        <w:rPr>
          <w:rFonts w:ascii="Times New Roman" w:hAnsi="Times New Roman" w:cs="Times New Roman"/>
        </w:rPr>
        <w:t xml:space="preserve"> </w:t>
      </w:r>
      <w:r w:rsidRPr="007F6777">
        <w:rPr>
          <w:rFonts w:ascii="Times New Roman" w:hAnsi="Times New Roman" w:cs="Times New Roman"/>
          <w:color w:val="221E1F"/>
        </w:rPr>
        <w:t>For example, the United States had to prosecute Rwandan sisters Prudence Kantengwa and Beatrice Munyenyezi, the lat</w:t>
      </w:r>
      <w:r w:rsidRPr="007F6777">
        <w:rPr>
          <w:rFonts w:ascii="Times New Roman" w:hAnsi="Times New Roman" w:cs="Times New Roman"/>
          <w:color w:val="221E1F"/>
        </w:rPr>
        <w:softHyphen/>
        <w:t>ter of whom was accused of manning a roadblock that identified Tutsi individuals to be killed, for immigration fraud, perjury, and obstruction of justice</w:t>
      </w:r>
      <w:r w:rsidRPr="007F6777">
        <w:rPr>
          <w:rStyle w:val="A12"/>
          <w:rFonts w:ascii="Times New Roman" w:hAnsi="Times New Roman" w:cs="Times New Roman"/>
          <w:sz w:val="20"/>
          <w:szCs w:val="20"/>
        </w:rPr>
        <w:t xml:space="preserve"> </w:t>
      </w:r>
      <w:r w:rsidRPr="007F6777">
        <w:rPr>
          <w:rFonts w:ascii="Times New Roman" w:hAnsi="Times New Roman" w:cs="Times New Roman"/>
          <w:color w:val="221E1F"/>
        </w:rPr>
        <w:t>because the genocide in Rwanda predated the 2007 amendment to the genocide statute extend</w:t>
      </w:r>
      <w:r w:rsidRPr="007F6777">
        <w:rPr>
          <w:rFonts w:ascii="Times New Roman" w:hAnsi="Times New Roman" w:cs="Times New Roman"/>
          <w:color w:val="221E1F"/>
        </w:rPr>
        <w:softHyphen/>
        <w:t xml:space="preserve">ing </w:t>
      </w:r>
      <w:r w:rsidR="00E50652" w:rsidRPr="007F6777">
        <w:rPr>
          <w:rFonts w:ascii="Times New Roman" w:hAnsi="Times New Roman" w:cs="Times New Roman"/>
          <w:color w:val="221E1F"/>
        </w:rPr>
        <w:t>present-in</w:t>
      </w:r>
      <w:r w:rsidRPr="007F6777">
        <w:rPr>
          <w:rFonts w:ascii="Times New Roman" w:hAnsi="Times New Roman" w:cs="Times New Roman"/>
          <w:color w:val="221E1F"/>
        </w:rPr>
        <w:t xml:space="preserve"> jurisdiction over the crime. </w:t>
      </w:r>
      <w:r w:rsidRPr="007F6777">
        <w:rPr>
          <w:rFonts w:ascii="Times New Roman" w:hAnsi="Times New Roman" w:cs="Times New Roman"/>
          <w:i/>
          <w:color w:val="221E1F"/>
        </w:rPr>
        <w:t>See</w:t>
      </w:r>
      <w:r w:rsidRPr="007F6777">
        <w:rPr>
          <w:rFonts w:ascii="Times New Roman" w:hAnsi="Times New Roman" w:cs="Times New Roman"/>
          <w:color w:val="221E1F"/>
        </w:rPr>
        <w:t xml:space="preserve"> </w:t>
      </w:r>
      <w:r w:rsidRPr="007F6777">
        <w:rPr>
          <w:rFonts w:ascii="Times New Roman" w:hAnsi="Times New Roman" w:cs="Times New Roman"/>
        </w:rPr>
        <w:t xml:space="preserve">Michele McPhee, </w:t>
      </w:r>
      <w:r w:rsidRPr="007F6777">
        <w:rPr>
          <w:rFonts w:ascii="Times New Roman" w:hAnsi="Times New Roman" w:cs="Times New Roman"/>
          <w:i/>
        </w:rPr>
        <w:t>The Monster Next Door</w:t>
      </w:r>
      <w:r w:rsidRPr="007F6777">
        <w:rPr>
          <w:rFonts w:ascii="Times New Roman" w:hAnsi="Times New Roman" w:cs="Times New Roman"/>
        </w:rPr>
        <w:t xml:space="preserve">, </w:t>
      </w:r>
      <w:r w:rsidRPr="007F6777">
        <w:rPr>
          <w:rFonts w:ascii="Times New Roman" w:hAnsi="Times New Roman" w:cs="Times New Roman"/>
          <w:smallCaps/>
        </w:rPr>
        <w:t>Boston</w:t>
      </w:r>
      <w:r w:rsidRPr="007F6777">
        <w:rPr>
          <w:rFonts w:ascii="Times New Roman" w:hAnsi="Times New Roman" w:cs="Times New Roman"/>
        </w:rPr>
        <w:t xml:space="preserve"> (March 24, 2015), </w:t>
      </w:r>
      <w:hyperlink r:id="rId15" w:history="1">
        <w:r w:rsidRPr="007F6777">
          <w:rPr>
            <w:rStyle w:val="Hyperlink"/>
            <w:rFonts w:ascii="Times New Roman" w:hAnsi="Times New Roman" w:cs="Times New Roman"/>
          </w:rPr>
          <w:t>https://www.bostonmagazine.com/news/2015/03/24/rwandan-genocide/</w:t>
        </w:r>
      </w:hyperlink>
      <w:r w:rsidRPr="007F6777">
        <w:rPr>
          <w:rFonts w:ascii="Times New Roman" w:hAnsi="Times New Roman" w:cs="Times New Roman"/>
        </w:rPr>
        <w:t>.</w:t>
      </w:r>
    </w:p>
  </w:footnote>
  <w:footnote w:id="67">
    <w:p w14:paraId="563ADC4F" w14:textId="05DD22F5" w:rsidR="00994877" w:rsidRPr="007F6777" w:rsidRDefault="00994877" w:rsidP="00396D31">
      <w:pPr>
        <w:pStyle w:val="FootnoteText"/>
        <w:jc w:val="both"/>
        <w:rPr>
          <w:rFonts w:ascii="Times New Roman" w:hAnsi="Times New Roman" w:cs="Times New Roman"/>
        </w:rPr>
      </w:pPr>
      <w:r w:rsidRPr="007F6777">
        <w:rPr>
          <w:rStyle w:val="FootnoteReference"/>
          <w:rFonts w:ascii="Times New Roman" w:hAnsi="Times New Roman" w:cs="Times New Roman"/>
        </w:rPr>
        <w:footnoteRef/>
      </w:r>
      <w:r w:rsidRPr="007F6777">
        <w:rPr>
          <w:rFonts w:ascii="Times New Roman" w:hAnsi="Times New Roman" w:cs="Times New Roman"/>
        </w:rPr>
        <w:t xml:space="preserve"> U.S. Const., Art. 1, § 9. </w:t>
      </w:r>
      <w:r w:rsidRPr="007F6777">
        <w:rPr>
          <w:rFonts w:ascii="Times New Roman" w:hAnsi="Times New Roman" w:cs="Times New Roman"/>
          <w:i/>
        </w:rPr>
        <w:t>See</w:t>
      </w:r>
      <w:r w:rsidRPr="007F6777">
        <w:rPr>
          <w:rFonts w:ascii="Times New Roman" w:hAnsi="Times New Roman" w:cs="Times New Roman"/>
        </w:rPr>
        <w:t xml:space="preserve"> </w:t>
      </w:r>
      <w:r w:rsidRPr="007F6777">
        <w:rPr>
          <w:rFonts w:ascii="Times New Roman" w:hAnsi="Times New Roman" w:cs="Times New Roman"/>
          <w:i/>
          <w:shd w:val="clear" w:color="auto" w:fill="FFFFFF"/>
        </w:rPr>
        <w:t>Republic of Austria v. Altmann</w:t>
      </w:r>
      <w:r w:rsidRPr="007F6777">
        <w:rPr>
          <w:rFonts w:ascii="Times New Roman" w:hAnsi="Times New Roman" w:cs="Times New Roman"/>
          <w:shd w:val="clear" w:color="auto" w:fill="FFFFFF"/>
        </w:rPr>
        <w:t>, 541 U.S. 677 (2004).</w:t>
      </w:r>
    </w:p>
  </w:footnote>
  <w:footnote w:id="68">
    <w:p w14:paraId="2B6E8330" w14:textId="627D1041" w:rsidR="009B22CF" w:rsidRPr="007F6777" w:rsidRDefault="00994877" w:rsidP="00396D31">
      <w:pPr>
        <w:pStyle w:val="FootnoteText"/>
        <w:jc w:val="both"/>
        <w:rPr>
          <w:rFonts w:ascii="Times New Roman" w:hAnsi="Times New Roman" w:cs="Times New Roman"/>
        </w:rPr>
      </w:pPr>
      <w:r w:rsidRPr="007F6777">
        <w:rPr>
          <w:rStyle w:val="FootnoteReference"/>
          <w:rFonts w:ascii="Times New Roman" w:hAnsi="Times New Roman" w:cs="Times New Roman"/>
        </w:rPr>
        <w:footnoteRef/>
      </w:r>
      <w:r w:rsidRPr="007F6777">
        <w:rPr>
          <w:rFonts w:ascii="Times New Roman" w:hAnsi="Times New Roman" w:cs="Times New Roman"/>
        </w:rPr>
        <w:t xml:space="preserve"> </w:t>
      </w:r>
      <w:r w:rsidR="00C4469E" w:rsidRPr="007F6777">
        <w:rPr>
          <w:rFonts w:ascii="Times New Roman" w:hAnsi="Times New Roman" w:cs="Times New Roman"/>
        </w:rPr>
        <w:t xml:space="preserve">ICCPR, </w:t>
      </w:r>
      <w:r w:rsidR="00C4469E" w:rsidRPr="007F6777">
        <w:rPr>
          <w:rFonts w:ascii="Times New Roman" w:hAnsi="Times New Roman" w:cs="Times New Roman"/>
          <w:i/>
        </w:rPr>
        <w:t>supra</w:t>
      </w:r>
      <w:r w:rsidR="00C4469E" w:rsidRPr="007F6777">
        <w:rPr>
          <w:rFonts w:ascii="Times New Roman" w:hAnsi="Times New Roman" w:cs="Times New Roman"/>
        </w:rPr>
        <w:t xml:space="preserve">, at </w:t>
      </w:r>
      <w:r w:rsidRPr="007F6777">
        <w:rPr>
          <w:rFonts w:ascii="Times New Roman" w:hAnsi="Times New Roman" w:cs="Times New Roman"/>
        </w:rPr>
        <w:t>art. 15</w:t>
      </w:r>
      <w:r w:rsidR="009B22CF" w:rsidRPr="007F6777">
        <w:rPr>
          <w:rFonts w:ascii="Times New Roman" w:hAnsi="Times New Roman" w:cs="Times New Roman"/>
        </w:rPr>
        <w:t xml:space="preserve">. According to this provision: </w:t>
      </w:r>
    </w:p>
    <w:p w14:paraId="57D1693D" w14:textId="77777777" w:rsidR="009B22CF" w:rsidRPr="007F6777" w:rsidRDefault="009B22CF" w:rsidP="009B22CF">
      <w:pPr>
        <w:pStyle w:val="FootnoteText"/>
        <w:ind w:left="720" w:right="720"/>
        <w:jc w:val="both"/>
        <w:rPr>
          <w:rFonts w:ascii="Times New Roman" w:hAnsi="Times New Roman" w:cs="Times New Roman"/>
        </w:rPr>
      </w:pPr>
    </w:p>
    <w:p w14:paraId="724630E2" w14:textId="1ADE28D6" w:rsidR="009B22CF" w:rsidRPr="007F6777" w:rsidRDefault="009B22CF" w:rsidP="009B22CF">
      <w:pPr>
        <w:pStyle w:val="FootnoteText"/>
        <w:ind w:left="720" w:right="720"/>
        <w:jc w:val="both"/>
        <w:rPr>
          <w:rFonts w:ascii="Times New Roman" w:hAnsi="Times New Roman" w:cs="Times New Roman"/>
        </w:rPr>
      </w:pPr>
      <w:r w:rsidRPr="007F6777">
        <w:rPr>
          <w:rFonts w:ascii="Times New Roman" w:hAnsi="Times New Roman" w:cs="Times New Roman"/>
        </w:rPr>
        <w:t>N</w:t>
      </w:r>
      <w:r w:rsidR="00994877" w:rsidRPr="007F6777">
        <w:rPr>
          <w:rFonts w:ascii="Times New Roman" w:hAnsi="Times New Roman" w:cs="Times New Roman"/>
        </w:rPr>
        <w:t>o one shall be held guilty of any criminal offence on account of any act or omission which did not constitute a criminal offence, under national or international law, at the time when it was committed. … Nothing in this article shall prejudice the trial and punishment of any person for any act or omission which, at the time when it was committed, was criminal according to the general principles of law recognized by the community of nations.</w:t>
      </w:r>
    </w:p>
    <w:p w14:paraId="718FF6F9" w14:textId="3B0CB9F1" w:rsidR="00994877" w:rsidRPr="007F6777" w:rsidRDefault="00994877" w:rsidP="00396D31">
      <w:pPr>
        <w:pStyle w:val="FootnoteText"/>
        <w:jc w:val="both"/>
        <w:rPr>
          <w:rFonts w:ascii="Times New Roman" w:hAnsi="Times New Roman" w:cs="Times New Roman"/>
        </w:rPr>
      </w:pPr>
      <w:r w:rsidRPr="007F6777">
        <w:rPr>
          <w:rFonts w:ascii="Times New Roman" w:hAnsi="Times New Roman" w:cs="Times New Roman"/>
        </w:rPr>
        <w:t xml:space="preserve">  </w:t>
      </w:r>
    </w:p>
  </w:footnote>
  <w:footnote w:id="69">
    <w:p w14:paraId="3BC3F7DF" w14:textId="53C1092A" w:rsidR="00994877" w:rsidRPr="007F6777" w:rsidRDefault="00994877" w:rsidP="00C03AE5">
      <w:pPr>
        <w:shd w:val="clear" w:color="auto" w:fill="FFFFFF"/>
        <w:spacing w:after="0" w:line="240" w:lineRule="auto"/>
        <w:rPr>
          <w:rFonts w:ascii="Times New Roman" w:hAnsi="Times New Roman" w:cs="Times New Roman"/>
          <w:sz w:val="20"/>
          <w:szCs w:val="20"/>
        </w:rPr>
      </w:pPr>
      <w:r w:rsidRPr="007F6777">
        <w:rPr>
          <w:rStyle w:val="FootnoteReference"/>
          <w:rFonts w:ascii="Times New Roman" w:hAnsi="Times New Roman" w:cs="Times New Roman"/>
          <w:sz w:val="20"/>
          <w:szCs w:val="20"/>
        </w:rPr>
        <w:footnoteRef/>
      </w:r>
      <w:r w:rsidRPr="007F6777">
        <w:rPr>
          <w:rFonts w:ascii="Times New Roman" w:hAnsi="Times New Roman" w:cs="Times New Roman"/>
          <w:sz w:val="20"/>
          <w:szCs w:val="20"/>
        </w:rPr>
        <w:t xml:space="preserve"> Statement of John P. Woods, Deputy Assistant Director, National Security Investigations Division, Homeland Security Investigations, U.S. Immigration and Customs Enforcement, Before the House Committee on Foreign Affairs, Tom Lantos Human Rights Commission, </w:t>
      </w:r>
      <w:r w:rsidRPr="007F6777">
        <w:rPr>
          <w:rFonts w:ascii="Times New Roman" w:hAnsi="Times New Roman" w:cs="Times New Roman"/>
          <w:i/>
          <w:sz w:val="20"/>
          <w:szCs w:val="20"/>
        </w:rPr>
        <w:t>No Safe Haven: Law Enforcement Operations Against Human Rights Violators in the US</w:t>
      </w:r>
      <w:r w:rsidRPr="007F6777">
        <w:rPr>
          <w:rFonts w:ascii="Times New Roman" w:hAnsi="Times New Roman" w:cs="Times New Roman"/>
          <w:sz w:val="20"/>
          <w:szCs w:val="20"/>
        </w:rPr>
        <w:t xml:space="preserve"> (Oct. 12, 2011)</w:t>
      </w:r>
      <w:r w:rsidR="00640246" w:rsidRPr="007F6777">
        <w:rPr>
          <w:rFonts w:ascii="Times New Roman" w:hAnsi="Times New Roman" w:cs="Times New Roman"/>
          <w:sz w:val="20"/>
          <w:szCs w:val="20"/>
        </w:rPr>
        <w:t xml:space="preserve">, available at </w:t>
      </w:r>
      <w:hyperlink r:id="rId16" w:history="1">
        <w:r w:rsidR="009E74F5" w:rsidRPr="007F6777">
          <w:rPr>
            <w:rStyle w:val="Hyperlink"/>
            <w:rFonts w:ascii="Times New Roman" w:hAnsi="Times New Roman" w:cs="Times New Roman"/>
            <w:sz w:val="20"/>
            <w:szCs w:val="20"/>
          </w:rPr>
          <w:t>https://humanrightscommission.house.gov/events/hearings/no-safe-haven-law-enforcement-operations-against-foreign-human-rights-violators-us</w:t>
        </w:r>
      </w:hyperlink>
      <w:r w:rsidRPr="007F6777">
        <w:rPr>
          <w:rFonts w:ascii="Times New Roman" w:hAnsi="Times New Roman" w:cs="Times New Roman"/>
          <w:sz w:val="20"/>
          <w:szCs w:val="20"/>
        </w:rPr>
        <w:t>.</w:t>
      </w:r>
      <w:r w:rsidR="00C03AE5" w:rsidRPr="007F6777">
        <w:rPr>
          <w:rFonts w:ascii="Times New Roman" w:hAnsi="Times New Roman" w:cs="Times New Roman"/>
          <w:sz w:val="20"/>
          <w:szCs w:val="20"/>
        </w:rPr>
        <w:t xml:space="preserve"> </w:t>
      </w:r>
      <w:r w:rsidR="00C03AE5" w:rsidRPr="007F6777">
        <w:rPr>
          <w:rFonts w:ascii="Times New Roman" w:hAnsi="Times New Roman" w:cs="Times New Roman"/>
          <w:i/>
          <w:sz w:val="20"/>
          <w:szCs w:val="20"/>
        </w:rPr>
        <w:t>See also</w:t>
      </w:r>
      <w:r w:rsidR="00C03AE5" w:rsidRPr="007F6777">
        <w:rPr>
          <w:rFonts w:ascii="Times New Roman" w:hAnsi="Times New Roman" w:cs="Times New Roman"/>
          <w:sz w:val="20"/>
          <w:szCs w:val="20"/>
        </w:rPr>
        <w:t xml:space="preserve"> </w:t>
      </w:r>
      <w:r w:rsidR="00C03AE5" w:rsidRPr="007F6777">
        <w:rPr>
          <w:rFonts w:ascii="Times New Roman" w:hAnsi="Times New Roman" w:cs="Times New Roman"/>
          <w:color w:val="000000"/>
          <w:sz w:val="20"/>
          <w:szCs w:val="20"/>
        </w:rPr>
        <w:t xml:space="preserve">Annie Hylton, </w:t>
      </w:r>
      <w:r w:rsidR="00C03AE5" w:rsidRPr="007F6777">
        <w:rPr>
          <w:rFonts w:ascii="Times New Roman" w:hAnsi="Times New Roman" w:cs="Times New Roman"/>
          <w:i/>
          <w:iCs/>
          <w:color w:val="000000"/>
          <w:sz w:val="20"/>
          <w:szCs w:val="20"/>
        </w:rPr>
        <w:t>How the U.S. Became a Haven for War Criminals</w:t>
      </w:r>
      <w:r w:rsidR="00C03AE5" w:rsidRPr="007F6777">
        <w:rPr>
          <w:rFonts w:ascii="Times New Roman" w:hAnsi="Times New Roman" w:cs="Times New Roman"/>
          <w:color w:val="000000"/>
          <w:sz w:val="20"/>
          <w:szCs w:val="20"/>
        </w:rPr>
        <w:t xml:space="preserve">, </w:t>
      </w:r>
      <w:r w:rsidR="00C03AE5" w:rsidRPr="007F6777">
        <w:rPr>
          <w:rFonts w:ascii="Times New Roman" w:hAnsi="Times New Roman" w:cs="Times New Roman"/>
          <w:smallCaps/>
          <w:color w:val="000000"/>
          <w:sz w:val="20"/>
          <w:szCs w:val="20"/>
        </w:rPr>
        <w:t>New Republic</w:t>
      </w:r>
      <w:r w:rsidR="00C03AE5" w:rsidRPr="007F6777">
        <w:rPr>
          <w:rFonts w:ascii="Times New Roman" w:hAnsi="Times New Roman" w:cs="Times New Roman"/>
          <w:color w:val="000000"/>
          <w:sz w:val="20"/>
          <w:szCs w:val="20"/>
        </w:rPr>
        <w:t xml:space="preserve">, Apr. 29, 2019, </w:t>
      </w:r>
      <w:hyperlink r:id="rId17" w:history="1">
        <w:r w:rsidR="00C03AE5" w:rsidRPr="007F6777">
          <w:rPr>
            <w:rStyle w:val="Hyperlink"/>
            <w:rFonts w:ascii="Times New Roman" w:hAnsi="Times New Roman" w:cs="Times New Roman"/>
            <w:sz w:val="20"/>
            <w:szCs w:val="20"/>
          </w:rPr>
          <w:t>https://newrepublic.com/article/153416/us-became-haven-war-criminals</w:t>
        </w:r>
      </w:hyperlink>
      <w:r w:rsidR="00C03AE5" w:rsidRPr="007F6777">
        <w:rPr>
          <w:rFonts w:ascii="Times New Roman" w:hAnsi="Times New Roman" w:cs="Times New Roman"/>
          <w:color w:val="000000"/>
          <w:sz w:val="20"/>
          <w:szCs w:val="20"/>
        </w:rPr>
        <w:t>.</w:t>
      </w:r>
    </w:p>
  </w:footnote>
  <w:footnote w:id="70">
    <w:p w14:paraId="42DCCB7A" w14:textId="6E1F2C90" w:rsidR="00994877" w:rsidRPr="007F6777" w:rsidRDefault="00994877" w:rsidP="00396D31">
      <w:pPr>
        <w:pStyle w:val="FootnoteText"/>
        <w:jc w:val="both"/>
        <w:rPr>
          <w:rFonts w:ascii="Times New Roman" w:hAnsi="Times New Roman" w:cs="Times New Roman"/>
        </w:rPr>
      </w:pPr>
      <w:r w:rsidRPr="007F6777">
        <w:rPr>
          <w:rStyle w:val="FootnoteReference"/>
          <w:rFonts w:ascii="Times New Roman" w:hAnsi="Times New Roman" w:cs="Times New Roman"/>
        </w:rPr>
        <w:footnoteRef/>
      </w:r>
      <w:r w:rsidRPr="007F6777">
        <w:rPr>
          <w:rFonts w:ascii="Times New Roman" w:hAnsi="Times New Roman" w:cs="Times New Roman"/>
        </w:rPr>
        <w:t xml:space="preserve"> 8 U.S.C. 1182(a)(3)(E). </w:t>
      </w:r>
    </w:p>
  </w:footnote>
  <w:footnote w:id="71">
    <w:p w14:paraId="51B92ED0" w14:textId="57CFC2E2" w:rsidR="00994877" w:rsidRPr="007F6777" w:rsidRDefault="00994877" w:rsidP="00396D31">
      <w:pPr>
        <w:pStyle w:val="FootnoteText"/>
        <w:jc w:val="both"/>
        <w:rPr>
          <w:rFonts w:ascii="Times New Roman" w:hAnsi="Times New Roman" w:cs="Times New Roman"/>
        </w:rPr>
      </w:pPr>
      <w:r w:rsidRPr="007F6777">
        <w:rPr>
          <w:rStyle w:val="FootnoteReference"/>
          <w:rFonts w:ascii="Times New Roman" w:hAnsi="Times New Roman" w:cs="Times New Roman"/>
        </w:rPr>
        <w:footnoteRef/>
      </w:r>
      <w:r w:rsidRPr="007F6777">
        <w:rPr>
          <w:rFonts w:ascii="Times New Roman" w:hAnsi="Times New Roman" w:cs="Times New Roman"/>
        </w:rPr>
        <w:t xml:space="preserve"> 8 U.S.C. 1182(a)(3)(B).</w:t>
      </w:r>
    </w:p>
  </w:footnote>
  <w:footnote w:id="72">
    <w:p w14:paraId="0D815056" w14:textId="30B355EB" w:rsidR="007F6777" w:rsidRPr="007F6777" w:rsidRDefault="007F6777">
      <w:pPr>
        <w:pStyle w:val="FootnoteText"/>
        <w:rPr>
          <w:rFonts w:ascii="Times New Roman" w:hAnsi="Times New Roman" w:cs="Times New Roman"/>
        </w:rPr>
      </w:pPr>
      <w:r w:rsidRPr="007F6777">
        <w:rPr>
          <w:rStyle w:val="FootnoteReference"/>
          <w:rFonts w:ascii="Times New Roman" w:hAnsi="Times New Roman" w:cs="Times New Roman"/>
        </w:rPr>
        <w:footnoteRef/>
      </w:r>
      <w:r w:rsidRPr="007F6777">
        <w:rPr>
          <w:rFonts w:ascii="Times New Roman" w:hAnsi="Times New Roman" w:cs="Times New Roman"/>
        </w:rPr>
        <w:t xml:space="preserve"> In the 1970s, a broad persecutor bar was under consideration but a competing bill was enacted that applies only to individuals associated with Nazi Germany. </w:t>
      </w:r>
      <w:r w:rsidRPr="007F6777">
        <w:rPr>
          <w:rFonts w:ascii="Times New Roman" w:hAnsi="Times New Roman" w:cs="Times New Roman"/>
          <w:i/>
        </w:rPr>
        <w:t>See</w:t>
      </w:r>
      <w:r w:rsidRPr="007F6777">
        <w:rPr>
          <w:rFonts w:ascii="Times New Roman" w:hAnsi="Times New Roman" w:cs="Times New Roman"/>
        </w:rPr>
        <w:t xml:space="preserve"> Legislative History, Immigration and Nationality Act—Nazi Germany, P.L. 95-549, 124 </w:t>
      </w:r>
      <w:r w:rsidRPr="007F6777">
        <w:rPr>
          <w:rFonts w:ascii="Times New Roman" w:hAnsi="Times New Roman" w:cs="Times New Roman"/>
          <w:smallCaps/>
        </w:rPr>
        <w:t>Cong. Record</w:t>
      </w:r>
      <w:r w:rsidRPr="007F6777">
        <w:rPr>
          <w:rFonts w:ascii="Times New Roman" w:hAnsi="Times New Roman" w:cs="Times New Roman"/>
        </w:rPr>
        <w:t xml:space="preserve"> 4700 (1978).</w:t>
      </w:r>
    </w:p>
  </w:footnote>
  <w:footnote w:id="73">
    <w:p w14:paraId="203B8084" w14:textId="6C75E06D" w:rsidR="00927684" w:rsidRPr="007F6777" w:rsidRDefault="00927684">
      <w:pPr>
        <w:pStyle w:val="FootnoteText"/>
        <w:rPr>
          <w:rFonts w:ascii="Times New Roman" w:hAnsi="Times New Roman" w:cs="Times New Roman"/>
        </w:rPr>
      </w:pPr>
      <w:r w:rsidRPr="007F6777">
        <w:rPr>
          <w:rStyle w:val="FootnoteReference"/>
          <w:rFonts w:ascii="Times New Roman" w:hAnsi="Times New Roman" w:cs="Times New Roman"/>
        </w:rPr>
        <w:footnoteRef/>
      </w:r>
      <w:r w:rsidRPr="007F6777">
        <w:rPr>
          <w:rFonts w:ascii="Times New Roman" w:hAnsi="Times New Roman" w:cs="Times New Roman"/>
        </w:rPr>
        <w:t xml:space="preserve"> 8 U.S.C. § 1101(42) (“</w:t>
      </w:r>
      <w:r w:rsidRPr="007F6777">
        <w:rPr>
          <w:rFonts w:ascii="Times New Roman" w:hAnsi="Times New Roman" w:cs="Times New Roman"/>
          <w:color w:val="000000"/>
        </w:rPr>
        <w:t>The term ‘refugee’ does not include any person who ordered, incited, assisted, or otherwise participated in the persecution of any person on account of race, religion, nationality, membership in a particular social group, or political opinion.”).</w:t>
      </w:r>
    </w:p>
  </w:footnote>
  <w:footnote w:id="74">
    <w:p w14:paraId="16E44487" w14:textId="09E41793" w:rsidR="00994877" w:rsidRPr="007F6777" w:rsidRDefault="00994877" w:rsidP="001763F5">
      <w:pPr>
        <w:spacing w:after="0" w:line="240" w:lineRule="auto"/>
        <w:rPr>
          <w:rFonts w:ascii="Times New Roman" w:hAnsi="Times New Roman" w:cs="Times New Roman"/>
          <w:sz w:val="20"/>
          <w:szCs w:val="20"/>
        </w:rPr>
      </w:pPr>
      <w:r w:rsidRPr="007F6777">
        <w:rPr>
          <w:rStyle w:val="FootnoteReference"/>
          <w:rFonts w:ascii="Times New Roman" w:hAnsi="Times New Roman" w:cs="Times New Roman"/>
          <w:sz w:val="20"/>
          <w:szCs w:val="20"/>
        </w:rPr>
        <w:footnoteRef/>
      </w:r>
      <w:r w:rsidRPr="007F6777">
        <w:rPr>
          <w:rFonts w:ascii="Times New Roman" w:hAnsi="Times New Roman" w:cs="Times New Roman"/>
          <w:sz w:val="20"/>
          <w:szCs w:val="20"/>
        </w:rPr>
        <w:t xml:space="preserve"> The Torture Victim Protection Act, for example, also requires proof that the defendant “acted under actual or apparent authority, or color of law, of any foreign nation.” 28 U.S.C. </w:t>
      </w:r>
      <w:r w:rsidR="00640246" w:rsidRPr="007F6777">
        <w:rPr>
          <w:rFonts w:ascii="Times New Roman" w:hAnsi="Times New Roman" w:cs="Times New Roman"/>
          <w:sz w:val="20"/>
          <w:szCs w:val="20"/>
        </w:rPr>
        <w:t xml:space="preserve">§ </w:t>
      </w:r>
      <w:r w:rsidRPr="007F6777">
        <w:rPr>
          <w:rFonts w:ascii="Times New Roman" w:hAnsi="Times New Roman" w:cs="Times New Roman"/>
          <w:sz w:val="20"/>
          <w:szCs w:val="20"/>
        </w:rPr>
        <w:t xml:space="preserve">1350 note (2)(a). </w:t>
      </w:r>
      <w:r w:rsidR="001763F5" w:rsidRPr="007F6777">
        <w:rPr>
          <w:rFonts w:ascii="Times New Roman" w:hAnsi="Times New Roman" w:cs="Times New Roman"/>
          <w:sz w:val="20"/>
          <w:szCs w:val="20"/>
        </w:rPr>
        <w:t xml:space="preserve">Instead, such provisions could reach conduct “whether committed under color or law or in furtherance of a plan or policy of an armed group” or some such. </w:t>
      </w:r>
    </w:p>
  </w:footnote>
  <w:footnote w:id="75">
    <w:p w14:paraId="44D03777" w14:textId="77777777" w:rsidR="009E74F5" w:rsidRPr="007F6777" w:rsidRDefault="009E74F5" w:rsidP="009E74F5">
      <w:pPr>
        <w:pStyle w:val="FootnoteText"/>
        <w:jc w:val="both"/>
        <w:rPr>
          <w:rFonts w:ascii="Times New Roman" w:hAnsi="Times New Roman" w:cs="Times New Roman"/>
        </w:rPr>
      </w:pPr>
      <w:r w:rsidRPr="007F6777">
        <w:rPr>
          <w:rStyle w:val="FootnoteReference"/>
          <w:rFonts w:ascii="Times New Roman" w:hAnsi="Times New Roman" w:cs="Times New Roman"/>
        </w:rPr>
        <w:footnoteRef/>
      </w:r>
      <w:r w:rsidRPr="007F6777">
        <w:rPr>
          <w:rFonts w:ascii="Times New Roman" w:hAnsi="Times New Roman" w:cs="Times New Roman"/>
        </w:rPr>
        <w:t xml:space="preserve"> </w:t>
      </w:r>
      <w:r w:rsidRPr="007F6777">
        <w:rPr>
          <w:rFonts w:ascii="Times New Roman" w:hAnsi="Times New Roman" w:cs="Times New Roman"/>
          <w:i/>
        </w:rPr>
        <w:t>See</w:t>
      </w:r>
      <w:r w:rsidRPr="007F6777">
        <w:rPr>
          <w:rFonts w:ascii="Times New Roman" w:hAnsi="Times New Roman" w:cs="Times New Roman"/>
        </w:rPr>
        <w:t xml:space="preserve"> </w:t>
      </w:r>
      <w:r w:rsidRPr="007F6777">
        <w:rPr>
          <w:rFonts w:ascii="Times New Roman" w:hAnsi="Times New Roman" w:cs="Times New Roman"/>
          <w:color w:val="211D1E"/>
        </w:rPr>
        <w:t xml:space="preserve">18 U.S.C. § 1425 (1948) (Procurement of Citizenship or Naturalization Unlawfully); 18 U.S.C. § 1546 (1948) (Fraud and Misuse of Visas, Permits, and Other Documents); 18 U.S.C. § 1001 (1948) (false statements); and 18 U.S.C. § 1621 (1948) (perjury). For a fuller list of such statutes, see </w:t>
      </w:r>
      <w:hyperlink r:id="rId18" w:history="1">
        <w:r w:rsidRPr="007F6777">
          <w:rPr>
            <w:rStyle w:val="Hyperlink"/>
            <w:rFonts w:ascii="Times New Roman" w:hAnsi="Times New Roman" w:cs="Times New Roman"/>
          </w:rPr>
          <w:t>www.justice.gov/criminal/hrsp/statutes/immigration.html</w:t>
        </w:r>
      </w:hyperlink>
      <w:r w:rsidRPr="007F6777">
        <w:rPr>
          <w:rFonts w:ascii="Times New Roman" w:hAnsi="Times New Roman" w:cs="Times New Roman"/>
          <w:color w:val="211D1E"/>
        </w:rPr>
        <w:t>.</w:t>
      </w:r>
    </w:p>
  </w:footnote>
  <w:footnote w:id="76">
    <w:p w14:paraId="0EEC47B2" w14:textId="219113F9" w:rsidR="00994877" w:rsidRPr="007F6777" w:rsidRDefault="00994877" w:rsidP="00396D31">
      <w:pPr>
        <w:pStyle w:val="FootnoteText"/>
        <w:jc w:val="both"/>
        <w:rPr>
          <w:rFonts w:ascii="Times New Roman" w:hAnsi="Times New Roman" w:cs="Times New Roman"/>
        </w:rPr>
      </w:pPr>
      <w:r w:rsidRPr="007F6777">
        <w:rPr>
          <w:rStyle w:val="FootnoteReference"/>
          <w:rFonts w:ascii="Times New Roman" w:hAnsi="Times New Roman" w:cs="Times New Roman"/>
        </w:rPr>
        <w:footnoteRef/>
      </w:r>
      <w:r w:rsidRPr="007F6777">
        <w:rPr>
          <w:rFonts w:ascii="Times New Roman" w:hAnsi="Times New Roman" w:cs="Times New Roman"/>
        </w:rPr>
        <w:t xml:space="preserve"> </w:t>
      </w:r>
      <w:r w:rsidRPr="007F6777">
        <w:rPr>
          <w:rFonts w:ascii="Times New Roman" w:hAnsi="Times New Roman" w:cs="Times New Roman"/>
          <w:i/>
          <w:color w:val="211D1E"/>
        </w:rPr>
        <w:t>See</w:t>
      </w:r>
      <w:r w:rsidRPr="007F6777">
        <w:rPr>
          <w:rFonts w:ascii="Times New Roman" w:hAnsi="Times New Roman" w:cs="Times New Roman"/>
          <w:color w:val="211D1E"/>
        </w:rPr>
        <w:t xml:space="preserve"> 18 U.S.C. § 3282(a) (2006) (default five-year statute of limitations for non-capital offenses); 18 U.S.C. § 3291 (1994) (ten-year limitation for various enumerated crimes involving nationality, citizenship, and passports).</w:t>
      </w:r>
    </w:p>
  </w:footnote>
  <w:footnote w:id="77">
    <w:p w14:paraId="7A6EAEB7" w14:textId="46F8F597" w:rsidR="00994877" w:rsidRPr="007F6777" w:rsidRDefault="00994877" w:rsidP="00396D31">
      <w:pPr>
        <w:pStyle w:val="FootnoteText"/>
        <w:jc w:val="both"/>
        <w:rPr>
          <w:rFonts w:ascii="Times New Roman" w:hAnsi="Times New Roman" w:cs="Times New Roman"/>
        </w:rPr>
      </w:pPr>
      <w:r w:rsidRPr="007F6777">
        <w:rPr>
          <w:rStyle w:val="FootnoteReference"/>
          <w:rFonts w:ascii="Times New Roman" w:hAnsi="Times New Roman" w:cs="Times New Roman"/>
        </w:rPr>
        <w:footnoteRef/>
      </w:r>
      <w:r w:rsidRPr="007F6777">
        <w:rPr>
          <w:rFonts w:ascii="Times New Roman" w:hAnsi="Times New Roman" w:cs="Times New Roman"/>
        </w:rPr>
        <w:t xml:space="preserve"> 18 U.S.C. § 2333 (providing for civil remedies for acts of international terrorism). </w:t>
      </w:r>
    </w:p>
  </w:footnote>
  <w:footnote w:id="78">
    <w:p w14:paraId="03318DDB" w14:textId="6A1FEBE9" w:rsidR="00994877" w:rsidRPr="007F6777" w:rsidRDefault="00994877" w:rsidP="00396D31">
      <w:pPr>
        <w:pStyle w:val="FootnoteText"/>
        <w:jc w:val="both"/>
        <w:rPr>
          <w:rFonts w:ascii="Times New Roman" w:hAnsi="Times New Roman" w:cs="Times New Roman"/>
        </w:rPr>
      </w:pPr>
      <w:r w:rsidRPr="007F6777">
        <w:rPr>
          <w:rStyle w:val="FootnoteReference"/>
          <w:rFonts w:ascii="Times New Roman" w:hAnsi="Times New Roman" w:cs="Times New Roman"/>
        </w:rPr>
        <w:footnoteRef/>
      </w:r>
      <w:r w:rsidRPr="007F6777">
        <w:rPr>
          <w:rFonts w:ascii="Times New Roman" w:hAnsi="Times New Roman" w:cs="Times New Roman"/>
        </w:rPr>
        <w:t xml:space="preserve"> 18 U.S.C. § 1595 (providing for civil remedies for all acts of peonage, slavery</w:t>
      </w:r>
      <w:r w:rsidR="00A0210D" w:rsidRPr="007F6777">
        <w:rPr>
          <w:rFonts w:ascii="Times New Roman" w:hAnsi="Times New Roman" w:cs="Times New Roman"/>
        </w:rPr>
        <w:t>,</w:t>
      </w:r>
      <w:r w:rsidRPr="007F6777">
        <w:rPr>
          <w:rFonts w:ascii="Times New Roman" w:hAnsi="Times New Roman" w:cs="Times New Roman"/>
        </w:rPr>
        <w:t xml:space="preserve"> and trafficking in persons criminalized within Chapter 77 of </w:t>
      </w:r>
      <w:r w:rsidR="00A0210D" w:rsidRPr="007F6777">
        <w:rPr>
          <w:rFonts w:ascii="Times New Roman" w:hAnsi="Times New Roman" w:cs="Times New Roman"/>
        </w:rPr>
        <w:t>Title 18</w:t>
      </w:r>
      <w:r w:rsidRPr="007F6777">
        <w:rPr>
          <w:rFonts w:ascii="Times New Roman" w:hAnsi="Times New Roman" w:cs="Times New Roman"/>
        </w:rPr>
        <w:t>).</w:t>
      </w:r>
    </w:p>
  </w:footnote>
  <w:footnote w:id="79">
    <w:p w14:paraId="6EB2026F" w14:textId="308C0CB5" w:rsidR="00994877" w:rsidRPr="007F6777" w:rsidRDefault="00994877" w:rsidP="00396D31">
      <w:pPr>
        <w:pStyle w:val="FootnoteText"/>
        <w:jc w:val="both"/>
        <w:rPr>
          <w:rFonts w:ascii="Times New Roman" w:hAnsi="Times New Roman" w:cs="Times New Roman"/>
        </w:rPr>
      </w:pPr>
      <w:r w:rsidRPr="007F6777">
        <w:rPr>
          <w:rStyle w:val="FootnoteReference"/>
          <w:rFonts w:ascii="Times New Roman" w:hAnsi="Times New Roman" w:cs="Times New Roman"/>
        </w:rPr>
        <w:footnoteRef/>
      </w:r>
      <w:r w:rsidRPr="007F6777">
        <w:rPr>
          <w:rFonts w:ascii="Times New Roman" w:hAnsi="Times New Roman" w:cs="Times New Roman"/>
        </w:rPr>
        <w:t xml:space="preserve"> 13 U.S.C. § 1350 note. </w:t>
      </w:r>
    </w:p>
  </w:footnote>
  <w:footnote w:id="80">
    <w:p w14:paraId="21C76B51" w14:textId="49E837BA" w:rsidR="00994877" w:rsidRPr="007F6777" w:rsidRDefault="00994877" w:rsidP="00396D31">
      <w:pPr>
        <w:pStyle w:val="FootnoteText"/>
        <w:jc w:val="both"/>
        <w:rPr>
          <w:rFonts w:ascii="Times New Roman" w:hAnsi="Times New Roman" w:cs="Times New Roman"/>
        </w:rPr>
      </w:pPr>
      <w:r w:rsidRPr="007F6777">
        <w:rPr>
          <w:rStyle w:val="FootnoteReference"/>
          <w:rFonts w:ascii="Times New Roman" w:hAnsi="Times New Roman" w:cs="Times New Roman"/>
        </w:rPr>
        <w:footnoteRef/>
      </w:r>
      <w:r w:rsidRPr="007F6777">
        <w:rPr>
          <w:rFonts w:ascii="Times New Roman" w:hAnsi="Times New Roman" w:cs="Times New Roman"/>
        </w:rPr>
        <w:t xml:space="preserve"> 18 U.S.C. §</w:t>
      </w:r>
      <w:r w:rsidR="00A0210D" w:rsidRPr="007F6777">
        <w:rPr>
          <w:rFonts w:ascii="Times New Roman" w:hAnsi="Times New Roman" w:cs="Times New Roman"/>
        </w:rPr>
        <w:t xml:space="preserve"> </w:t>
      </w:r>
      <w:r w:rsidRPr="007F6777">
        <w:rPr>
          <w:rFonts w:ascii="Times New Roman" w:hAnsi="Times New Roman" w:cs="Times New Roman"/>
        </w:rPr>
        <w:t xml:space="preserve">2441. This could include claims by former child soldiers. </w:t>
      </w:r>
      <w:r w:rsidRPr="007F6777">
        <w:rPr>
          <w:rFonts w:ascii="Times New Roman" w:hAnsi="Times New Roman" w:cs="Times New Roman"/>
          <w:i/>
        </w:rPr>
        <w:t>See</w:t>
      </w:r>
      <w:r w:rsidRPr="007F6777">
        <w:rPr>
          <w:rFonts w:ascii="Times New Roman" w:hAnsi="Times New Roman" w:cs="Times New Roman"/>
        </w:rPr>
        <w:t xml:space="preserve"> 18 U.S.C. §</w:t>
      </w:r>
      <w:r w:rsidR="00640246" w:rsidRPr="007F6777">
        <w:rPr>
          <w:rFonts w:ascii="Times New Roman" w:hAnsi="Times New Roman" w:cs="Times New Roman"/>
        </w:rPr>
        <w:t xml:space="preserve"> </w:t>
      </w:r>
      <w:r w:rsidRPr="007F6777">
        <w:rPr>
          <w:rFonts w:ascii="Times New Roman" w:hAnsi="Times New Roman" w:cs="Times New Roman"/>
        </w:rPr>
        <w:t xml:space="preserve">2442. </w:t>
      </w:r>
    </w:p>
  </w:footnote>
  <w:footnote w:id="81">
    <w:p w14:paraId="6B803B4E" w14:textId="2D078C7C" w:rsidR="00994877" w:rsidRPr="007F6777" w:rsidRDefault="00994877" w:rsidP="00396D31">
      <w:pPr>
        <w:pStyle w:val="FootnoteText"/>
        <w:jc w:val="both"/>
        <w:rPr>
          <w:rFonts w:ascii="Times New Roman" w:hAnsi="Times New Roman" w:cs="Times New Roman"/>
        </w:rPr>
      </w:pPr>
      <w:r w:rsidRPr="007F6777">
        <w:rPr>
          <w:rStyle w:val="FootnoteReference"/>
          <w:rFonts w:ascii="Times New Roman" w:hAnsi="Times New Roman" w:cs="Times New Roman"/>
        </w:rPr>
        <w:footnoteRef/>
      </w:r>
      <w:r w:rsidRPr="007F6777">
        <w:rPr>
          <w:rFonts w:ascii="Times New Roman" w:hAnsi="Times New Roman" w:cs="Times New Roman"/>
        </w:rPr>
        <w:t xml:space="preserve"> 18 U.S.C. § 2442(d)(2)</w:t>
      </w:r>
      <w:r w:rsidR="00A0210D" w:rsidRPr="007F6777">
        <w:rPr>
          <w:rFonts w:ascii="Times New Roman" w:hAnsi="Times New Roman" w:cs="Times New Roman"/>
        </w:rPr>
        <w:t xml:space="preserve"> (“</w:t>
      </w:r>
      <w:r w:rsidR="00A0210D" w:rsidRPr="007F6777">
        <w:rPr>
          <w:rFonts w:ascii="Times New Roman" w:hAnsi="Times New Roman" w:cs="Times New Roman"/>
          <w:color w:val="333333"/>
          <w:shd w:val="clear" w:color="auto" w:fill="FFFFFF"/>
        </w:rPr>
        <w:t>The term “</w:t>
      </w:r>
      <w:r w:rsidR="00A0210D" w:rsidRPr="007F6777">
        <w:rPr>
          <w:rFonts w:ascii="Times New Roman" w:hAnsi="Times New Roman" w:cs="Times New Roman"/>
          <w:shd w:val="clear" w:color="auto" w:fill="FFFFFF"/>
        </w:rPr>
        <w:t>armed force or group</w:t>
      </w:r>
      <w:r w:rsidR="00A0210D" w:rsidRPr="007F6777">
        <w:rPr>
          <w:rFonts w:ascii="Times New Roman" w:hAnsi="Times New Roman" w:cs="Times New Roman"/>
          <w:color w:val="333333"/>
          <w:shd w:val="clear" w:color="auto" w:fill="FFFFFF"/>
        </w:rPr>
        <w:t>” means any army, militia, or other military</w:t>
      </w:r>
      <w:r w:rsidR="00A0210D" w:rsidRPr="007F6777">
        <w:rPr>
          <w:rFonts w:ascii="Times New Roman" w:hAnsi="Times New Roman" w:cs="Times New Roman"/>
          <w:shd w:val="clear" w:color="auto" w:fill="FFFFFF"/>
        </w:rPr>
        <w:t> organization,</w:t>
      </w:r>
      <w:r w:rsidR="00A0210D" w:rsidRPr="007F6777">
        <w:rPr>
          <w:rFonts w:ascii="Times New Roman" w:hAnsi="Times New Roman" w:cs="Times New Roman"/>
          <w:color w:val="333333"/>
          <w:shd w:val="clear" w:color="auto" w:fill="FFFFFF"/>
        </w:rPr>
        <w:t> whether or not it is</w:t>
      </w:r>
      <w:r w:rsidR="00A0210D" w:rsidRPr="007F6777">
        <w:rPr>
          <w:rFonts w:ascii="Times New Roman" w:hAnsi="Times New Roman" w:cs="Times New Roman"/>
          <w:shd w:val="clear" w:color="auto" w:fill="FFFFFF"/>
        </w:rPr>
        <w:t> state-</w:t>
      </w:r>
      <w:r w:rsidR="00A0210D" w:rsidRPr="007F6777">
        <w:rPr>
          <w:rFonts w:ascii="Times New Roman" w:hAnsi="Times New Roman" w:cs="Times New Roman"/>
          <w:color w:val="333333"/>
          <w:shd w:val="clear" w:color="auto" w:fill="FFFFFF"/>
        </w:rPr>
        <w:t>sponsored</w:t>
      </w:r>
      <w:r w:rsidR="00184F8D" w:rsidRPr="007F6777">
        <w:rPr>
          <w:rFonts w:ascii="Times New Roman" w:hAnsi="Times New Roman" w:cs="Times New Roman"/>
          <w:color w:val="333333"/>
          <w:shd w:val="clear" w:color="auto" w:fill="FFFFFF"/>
        </w:rPr>
        <w:t>.</w:t>
      </w:r>
      <w:r w:rsidR="00BD588E" w:rsidRPr="007F6777">
        <w:rPr>
          <w:rFonts w:ascii="Times New Roman" w:hAnsi="Times New Roman" w:cs="Times New Roman"/>
          <w:color w:val="333333"/>
          <w:shd w:val="clear" w:color="auto" w:fill="FFFFFF"/>
        </w:rPr>
        <w:t>”</w:t>
      </w:r>
      <w:r w:rsidR="00A0210D" w:rsidRPr="007F6777">
        <w:rPr>
          <w:rFonts w:ascii="Times New Roman" w:hAnsi="Times New Roman" w:cs="Times New Roman"/>
          <w:color w:val="333333"/>
          <w:shd w:val="clear" w:color="auto" w:fill="FFFFFF"/>
        </w:rPr>
        <w:t>)</w:t>
      </w:r>
      <w:r w:rsidRPr="007F6777">
        <w:rPr>
          <w:rFonts w:ascii="Times New Roman" w:hAnsi="Times New Roman" w:cs="Times New Roman"/>
        </w:rPr>
        <w:t xml:space="preserve">. </w:t>
      </w:r>
    </w:p>
  </w:footnote>
  <w:footnote w:id="82">
    <w:p w14:paraId="0DDA52AD" w14:textId="7FA4E2FC" w:rsidR="00994877" w:rsidRPr="007F6777" w:rsidRDefault="00994877" w:rsidP="00396D31">
      <w:pPr>
        <w:pStyle w:val="FootnoteText"/>
        <w:jc w:val="both"/>
        <w:rPr>
          <w:rFonts w:ascii="Times New Roman" w:hAnsi="Times New Roman" w:cs="Times New Roman"/>
        </w:rPr>
      </w:pPr>
      <w:r w:rsidRPr="007F6777">
        <w:rPr>
          <w:rStyle w:val="FootnoteReference"/>
          <w:rFonts w:ascii="Times New Roman" w:hAnsi="Times New Roman" w:cs="Times New Roman"/>
        </w:rPr>
        <w:footnoteRef/>
      </w:r>
      <w:r w:rsidRPr="007F6777">
        <w:rPr>
          <w:rFonts w:ascii="Times New Roman" w:hAnsi="Times New Roman" w:cs="Times New Roman"/>
        </w:rPr>
        <w:t xml:space="preserve"> </w:t>
      </w:r>
      <w:r w:rsidRPr="007F6777">
        <w:rPr>
          <w:rFonts w:ascii="Times New Roman" w:hAnsi="Times New Roman" w:cs="Times New Roman"/>
          <w:i/>
        </w:rPr>
        <w:t>Kiobel v. Royal Dutch Petroleum Co.</w:t>
      </w:r>
      <w:r w:rsidRPr="007F6777">
        <w:rPr>
          <w:rFonts w:ascii="Times New Roman" w:hAnsi="Times New Roman" w:cs="Times New Roman"/>
        </w:rPr>
        <w:t xml:space="preserve">, </w:t>
      </w:r>
      <w:r w:rsidRPr="007F6777">
        <w:rPr>
          <w:rFonts w:ascii="Times New Roman" w:hAnsi="Times New Roman" w:cs="Times New Roman"/>
          <w:shd w:val="clear" w:color="auto" w:fill="FFFFFF"/>
        </w:rPr>
        <w:t xml:space="preserve">569 U.S. 108 (2013). </w:t>
      </w:r>
    </w:p>
  </w:footnote>
  <w:footnote w:id="83">
    <w:p w14:paraId="262DDEF9" w14:textId="473065EC" w:rsidR="00994877" w:rsidRPr="007F6777" w:rsidRDefault="00994877" w:rsidP="00396D31">
      <w:pPr>
        <w:pStyle w:val="FootnoteText"/>
        <w:jc w:val="both"/>
        <w:rPr>
          <w:rFonts w:ascii="Times New Roman" w:hAnsi="Times New Roman" w:cs="Times New Roman"/>
        </w:rPr>
      </w:pPr>
      <w:r w:rsidRPr="007F6777">
        <w:rPr>
          <w:rStyle w:val="FootnoteReference"/>
          <w:rFonts w:ascii="Times New Roman" w:hAnsi="Times New Roman" w:cs="Times New Roman"/>
        </w:rPr>
        <w:footnoteRef/>
      </w:r>
      <w:r w:rsidRPr="007F6777">
        <w:rPr>
          <w:rFonts w:ascii="Times New Roman" w:hAnsi="Times New Roman" w:cs="Times New Roman"/>
        </w:rPr>
        <w:t xml:space="preserve"> 28 U.S.C. § 1350.</w:t>
      </w:r>
    </w:p>
  </w:footnote>
  <w:footnote w:id="84">
    <w:p w14:paraId="3B1AB246" w14:textId="57A0AE55" w:rsidR="00994877" w:rsidRPr="007F6777" w:rsidRDefault="00994877" w:rsidP="00396D31">
      <w:pPr>
        <w:pStyle w:val="Heading1"/>
        <w:shd w:val="clear" w:color="auto" w:fill="FFFFFF"/>
        <w:spacing w:before="0" w:beforeAutospacing="0" w:after="0" w:afterAutospacing="0"/>
        <w:jc w:val="both"/>
        <w:rPr>
          <w:sz w:val="20"/>
          <w:szCs w:val="20"/>
        </w:rPr>
      </w:pPr>
      <w:r w:rsidRPr="007F6777">
        <w:rPr>
          <w:rStyle w:val="FootnoteReference"/>
          <w:b w:val="0"/>
          <w:sz w:val="20"/>
          <w:szCs w:val="20"/>
        </w:rPr>
        <w:footnoteRef/>
      </w:r>
      <w:r w:rsidRPr="007F6777">
        <w:rPr>
          <w:b w:val="0"/>
          <w:sz w:val="20"/>
          <w:szCs w:val="20"/>
        </w:rPr>
        <w:t xml:space="preserve"> </w:t>
      </w:r>
      <w:r w:rsidRPr="007F6777">
        <w:rPr>
          <w:b w:val="0"/>
          <w:i/>
          <w:sz w:val="20"/>
          <w:szCs w:val="20"/>
        </w:rPr>
        <w:t>United States v. Smith</w:t>
      </w:r>
      <w:r w:rsidRPr="007F6777">
        <w:rPr>
          <w:b w:val="0"/>
          <w:sz w:val="20"/>
          <w:szCs w:val="20"/>
        </w:rPr>
        <w:t xml:space="preserve">, </w:t>
      </w:r>
      <w:r w:rsidRPr="007F6777">
        <w:rPr>
          <w:b w:val="0"/>
          <w:color w:val="1A1A1A"/>
          <w:sz w:val="20"/>
          <w:szCs w:val="20"/>
        </w:rPr>
        <w:t>18 U.S. 153, 161 (1820).</w:t>
      </w:r>
    </w:p>
  </w:footnote>
  <w:footnote w:id="85">
    <w:p w14:paraId="38394136" w14:textId="37517B5A" w:rsidR="00994877" w:rsidRPr="007F6777" w:rsidRDefault="00994877" w:rsidP="00AE1F5E">
      <w:pPr>
        <w:pStyle w:val="FootnoteText"/>
        <w:rPr>
          <w:rFonts w:ascii="Times New Roman" w:hAnsi="Times New Roman" w:cs="Times New Roman"/>
        </w:rPr>
      </w:pPr>
      <w:r w:rsidRPr="007F6777">
        <w:rPr>
          <w:rStyle w:val="FootnoteReference"/>
          <w:rFonts w:ascii="Times New Roman" w:hAnsi="Times New Roman" w:cs="Times New Roman"/>
        </w:rPr>
        <w:footnoteRef/>
      </w:r>
      <w:r w:rsidRPr="007F6777">
        <w:rPr>
          <w:rFonts w:ascii="Times New Roman" w:hAnsi="Times New Roman" w:cs="Times New Roman"/>
        </w:rPr>
        <w:t xml:space="preserve"> </w:t>
      </w:r>
      <w:r w:rsidRPr="007F6777">
        <w:rPr>
          <w:rFonts w:ascii="Times New Roman" w:hAnsi="Times New Roman" w:cs="Times New Roman"/>
          <w:i/>
          <w:iCs/>
          <w:color w:val="211D1E"/>
        </w:rPr>
        <w:t>United States v. Charles Emmanuel</w:t>
      </w:r>
      <w:r w:rsidRPr="007F6777">
        <w:rPr>
          <w:rFonts w:ascii="Times New Roman" w:hAnsi="Times New Roman" w:cs="Times New Roman"/>
          <w:iCs/>
          <w:color w:val="211D1E"/>
        </w:rPr>
        <w:t>,</w:t>
      </w:r>
      <w:r w:rsidRPr="007F6777">
        <w:rPr>
          <w:rFonts w:ascii="Times New Roman" w:hAnsi="Times New Roman" w:cs="Times New Roman"/>
          <w:i/>
          <w:iCs/>
          <w:color w:val="211D1E"/>
        </w:rPr>
        <w:t xml:space="preserve"> </w:t>
      </w:r>
      <w:r w:rsidRPr="007F6777">
        <w:rPr>
          <w:rFonts w:ascii="Times New Roman" w:hAnsi="Times New Roman" w:cs="Times New Roman"/>
          <w:color w:val="211D1E"/>
        </w:rPr>
        <w:t>2007 U.S. Dist. LEXIS 48510 (S.D. Fl. 2007) (upholding the constitutionality of the federal torture statute). “Chuckie” Taylor—the son of former Liberian President Charles Taylor (himself serving what amounts to a life sentence)—was sentenced to 97 years</w:t>
      </w:r>
      <w:r w:rsidR="00926FA2" w:rsidRPr="007F6777">
        <w:rPr>
          <w:rFonts w:ascii="Times New Roman" w:hAnsi="Times New Roman" w:cs="Times New Roman"/>
          <w:color w:val="211D1E"/>
        </w:rPr>
        <w:t>’</w:t>
      </w:r>
      <w:r w:rsidRPr="007F6777">
        <w:rPr>
          <w:rFonts w:ascii="Times New Roman" w:hAnsi="Times New Roman" w:cs="Times New Roman"/>
          <w:color w:val="211D1E"/>
        </w:rPr>
        <w:t xml:space="preserve"> imprisonment. Carmen Gentile, </w:t>
      </w:r>
      <w:r w:rsidRPr="007F6777">
        <w:rPr>
          <w:rFonts w:ascii="Times New Roman" w:hAnsi="Times New Roman" w:cs="Times New Roman"/>
          <w:i/>
          <w:color w:val="211D1E"/>
        </w:rPr>
        <w:t>Son of Ex-President of Liberia Gets 97 Years</w:t>
      </w:r>
      <w:r w:rsidRPr="007F6777">
        <w:rPr>
          <w:rFonts w:ascii="Times New Roman" w:hAnsi="Times New Roman" w:cs="Times New Roman"/>
          <w:color w:val="211D1E"/>
        </w:rPr>
        <w:t xml:space="preserve">, </w:t>
      </w:r>
      <w:r w:rsidRPr="007F6777">
        <w:rPr>
          <w:rFonts w:ascii="Times New Roman" w:hAnsi="Times New Roman" w:cs="Times New Roman"/>
          <w:smallCaps/>
          <w:color w:val="211D1E"/>
        </w:rPr>
        <w:t>N.Y. Times</w:t>
      </w:r>
      <w:r w:rsidRPr="007F6777">
        <w:rPr>
          <w:rFonts w:ascii="Times New Roman" w:hAnsi="Times New Roman" w:cs="Times New Roman"/>
          <w:color w:val="211D1E"/>
        </w:rPr>
        <w:t xml:space="preserve"> (Jan. 9, 2009).</w:t>
      </w:r>
    </w:p>
  </w:footnote>
  <w:footnote w:id="86">
    <w:p w14:paraId="708EBE0E" w14:textId="720BEE26" w:rsidR="00994877" w:rsidRPr="007F6777" w:rsidRDefault="00994877" w:rsidP="00AE1F5E">
      <w:pPr>
        <w:pStyle w:val="FootnoteText"/>
        <w:rPr>
          <w:rFonts w:ascii="Times New Roman" w:hAnsi="Times New Roman" w:cs="Times New Roman"/>
        </w:rPr>
      </w:pPr>
      <w:r w:rsidRPr="007F6777">
        <w:rPr>
          <w:rStyle w:val="FootnoteReference"/>
          <w:rFonts w:ascii="Times New Roman" w:hAnsi="Times New Roman" w:cs="Times New Roman"/>
        </w:rPr>
        <w:footnoteRef/>
      </w:r>
      <w:r w:rsidRPr="007F6777">
        <w:rPr>
          <w:rFonts w:ascii="Times New Roman" w:hAnsi="Times New Roman" w:cs="Times New Roman"/>
        </w:rPr>
        <w:t xml:space="preserve"> </w:t>
      </w:r>
      <w:r w:rsidRPr="007F6777">
        <w:rPr>
          <w:rFonts w:ascii="Times New Roman" w:hAnsi="Times New Roman" w:cs="Times New Roman"/>
          <w:color w:val="211D1E"/>
        </w:rPr>
        <w:t xml:space="preserve">The United States indicted Bosnian national Sulejman Mujagic for torture; it later extradited him to Bosnia-Herzegovina to stand trial for a wider array of war </w:t>
      </w:r>
      <w:r w:rsidR="00A0210D" w:rsidRPr="007F6777">
        <w:rPr>
          <w:rFonts w:ascii="Times New Roman" w:hAnsi="Times New Roman" w:cs="Times New Roman"/>
          <w:color w:val="211D1E"/>
        </w:rPr>
        <w:t xml:space="preserve">crimes </w:t>
      </w:r>
      <w:r w:rsidRPr="007F6777">
        <w:rPr>
          <w:rFonts w:ascii="Times New Roman" w:hAnsi="Times New Roman" w:cs="Times New Roman"/>
          <w:color w:val="211D1E"/>
        </w:rPr>
        <w:t>than could be pros</w:t>
      </w:r>
      <w:r w:rsidRPr="007F6777">
        <w:rPr>
          <w:rFonts w:ascii="Times New Roman" w:hAnsi="Times New Roman" w:cs="Times New Roman"/>
          <w:color w:val="211D1E"/>
        </w:rPr>
        <w:softHyphen/>
        <w:t xml:space="preserve">ecuted here. </w:t>
      </w:r>
      <w:r w:rsidRPr="007F6777">
        <w:rPr>
          <w:rFonts w:ascii="Times New Roman" w:hAnsi="Times New Roman" w:cs="Times New Roman"/>
          <w:i/>
          <w:color w:val="211D1E"/>
        </w:rPr>
        <w:t>See</w:t>
      </w:r>
      <w:r w:rsidRPr="007F6777">
        <w:rPr>
          <w:rFonts w:ascii="Times New Roman" w:hAnsi="Times New Roman" w:cs="Times New Roman"/>
          <w:color w:val="211D1E"/>
        </w:rPr>
        <w:t xml:space="preserve"> </w:t>
      </w:r>
      <w:r w:rsidRPr="007F6777">
        <w:rPr>
          <w:rFonts w:ascii="Times New Roman" w:hAnsi="Times New Roman" w:cs="Times New Roman"/>
          <w:iCs/>
          <w:color w:val="211D1E"/>
        </w:rPr>
        <w:t>Department of Justice,</w:t>
      </w:r>
      <w:r w:rsidRPr="007F6777">
        <w:rPr>
          <w:rFonts w:ascii="Times New Roman" w:hAnsi="Times New Roman" w:cs="Times New Roman"/>
          <w:i/>
          <w:iCs/>
          <w:color w:val="211D1E"/>
        </w:rPr>
        <w:t xml:space="preserve"> </w:t>
      </w:r>
      <w:r w:rsidRPr="007F6777">
        <w:rPr>
          <w:rFonts w:ascii="Times New Roman" w:hAnsi="Times New Roman" w:cs="Times New Roman"/>
          <w:i/>
          <w:color w:val="211D1E"/>
        </w:rPr>
        <w:t>Bosnian National Extradited to Stand Trial for Murder and Torture</w:t>
      </w:r>
      <w:r w:rsidRPr="007F6777">
        <w:rPr>
          <w:rFonts w:ascii="Times New Roman" w:hAnsi="Times New Roman" w:cs="Times New Roman"/>
          <w:color w:val="211D1E"/>
        </w:rPr>
        <w:t xml:space="preserve"> (June 3, 2013), </w:t>
      </w:r>
      <w:hyperlink r:id="rId19" w:history="1">
        <w:r w:rsidRPr="007F6777">
          <w:rPr>
            <w:rStyle w:val="Hyperlink"/>
            <w:rFonts w:ascii="Times New Roman" w:hAnsi="Times New Roman" w:cs="Times New Roman"/>
          </w:rPr>
          <w:t>www.justice.gov/opa/pr/bosnian-national-extradited-stand-trial-murder-and-torture</w:t>
        </w:r>
      </w:hyperlink>
      <w:r w:rsidRPr="007F6777">
        <w:rPr>
          <w:rFonts w:ascii="Times New Roman" w:hAnsi="Times New Roman" w:cs="Times New Roman"/>
          <w:color w:val="211D1E"/>
        </w:rPr>
        <w:t>.</w:t>
      </w:r>
    </w:p>
  </w:footnote>
  <w:footnote w:id="87">
    <w:p w14:paraId="717CF2A1" w14:textId="77777777" w:rsidR="00994877" w:rsidRPr="007F6777" w:rsidRDefault="00994877" w:rsidP="00883D22">
      <w:pPr>
        <w:pStyle w:val="FootnoteText"/>
        <w:rPr>
          <w:rFonts w:ascii="Times New Roman" w:hAnsi="Times New Roman" w:cs="Times New Roman"/>
        </w:rPr>
      </w:pPr>
      <w:r w:rsidRPr="007F6777">
        <w:rPr>
          <w:rStyle w:val="FootnoteReference"/>
          <w:rFonts w:ascii="Times New Roman" w:hAnsi="Times New Roman" w:cs="Times New Roman"/>
        </w:rPr>
        <w:footnoteRef/>
      </w:r>
      <w:r w:rsidRPr="007F6777">
        <w:rPr>
          <w:rFonts w:ascii="Times New Roman" w:hAnsi="Times New Roman" w:cs="Times New Roman"/>
        </w:rPr>
        <w:t xml:space="preserve"> Beth Van Schaack, </w:t>
      </w:r>
      <w:r w:rsidRPr="007F6777">
        <w:rPr>
          <w:rFonts w:ascii="Times New Roman" w:hAnsi="Times New Roman" w:cs="Times New Roman"/>
          <w:i/>
        </w:rPr>
        <w:t>BREAKING: Sri Lankan Presidential Hopeful Sued in Federal Court for Human Rights Violations</w:t>
      </w:r>
      <w:r w:rsidRPr="007F6777">
        <w:rPr>
          <w:rFonts w:ascii="Times New Roman" w:hAnsi="Times New Roman" w:cs="Times New Roman"/>
        </w:rPr>
        <w:t xml:space="preserve">, </w:t>
      </w:r>
      <w:r w:rsidRPr="007F6777">
        <w:rPr>
          <w:rFonts w:ascii="Times New Roman" w:hAnsi="Times New Roman" w:cs="Times New Roman"/>
          <w:smallCaps/>
        </w:rPr>
        <w:t>Just Security</w:t>
      </w:r>
      <w:r w:rsidRPr="007F6777">
        <w:rPr>
          <w:rFonts w:ascii="Times New Roman" w:hAnsi="Times New Roman" w:cs="Times New Roman"/>
        </w:rPr>
        <w:t xml:space="preserve"> (Apr. 8, 2019), </w:t>
      </w:r>
      <w:hyperlink r:id="rId20" w:history="1">
        <w:r w:rsidRPr="007F6777">
          <w:rPr>
            <w:rStyle w:val="Hyperlink"/>
            <w:rFonts w:ascii="Times New Roman" w:hAnsi="Times New Roman" w:cs="Times New Roman"/>
          </w:rPr>
          <w:t>https://www.justsecurity.org/63564/breaking-sri-lankan-presidential-hopeful-sued-in-federal-court-for-human-rights-violations/</w:t>
        </w:r>
      </w:hyperlink>
      <w:r w:rsidRPr="007F6777">
        <w:rPr>
          <w:rFonts w:ascii="Times New Roman" w:hAnsi="Times New Roman" w:cs="Times New Roman"/>
        </w:rPr>
        <w:t xml:space="preserve">. </w:t>
      </w:r>
    </w:p>
  </w:footnote>
  <w:footnote w:id="88">
    <w:p w14:paraId="329BE45A" w14:textId="0FEFBB03" w:rsidR="00994877" w:rsidRPr="007F6777" w:rsidRDefault="00994877">
      <w:pPr>
        <w:pStyle w:val="FootnoteText"/>
        <w:rPr>
          <w:rFonts w:ascii="Times New Roman" w:hAnsi="Times New Roman" w:cs="Times New Roman"/>
        </w:rPr>
      </w:pPr>
      <w:r w:rsidRPr="007F6777">
        <w:rPr>
          <w:rStyle w:val="FootnoteReference"/>
          <w:rFonts w:ascii="Times New Roman" w:hAnsi="Times New Roman" w:cs="Times New Roman"/>
        </w:rPr>
        <w:footnoteRef/>
      </w:r>
      <w:r w:rsidRPr="007F6777">
        <w:rPr>
          <w:rFonts w:ascii="Times New Roman" w:hAnsi="Times New Roman" w:cs="Times New Roman"/>
        </w:rPr>
        <w:t xml:space="preserve"> 18 U.S.C. § 2339B. </w:t>
      </w:r>
    </w:p>
  </w:footnote>
  <w:footnote w:id="89">
    <w:p w14:paraId="704C8929" w14:textId="50BA44DE" w:rsidR="00994877" w:rsidRPr="007F6777" w:rsidRDefault="00994877">
      <w:pPr>
        <w:pStyle w:val="FootnoteText"/>
        <w:rPr>
          <w:rFonts w:ascii="Times New Roman" w:hAnsi="Times New Roman" w:cs="Times New Roman"/>
        </w:rPr>
      </w:pPr>
      <w:r w:rsidRPr="007F6777">
        <w:rPr>
          <w:rStyle w:val="FootnoteReference"/>
          <w:rFonts w:ascii="Times New Roman" w:hAnsi="Times New Roman" w:cs="Times New Roman"/>
        </w:rPr>
        <w:footnoteRef/>
      </w:r>
      <w:r w:rsidRPr="007F6777">
        <w:rPr>
          <w:rFonts w:ascii="Times New Roman" w:hAnsi="Times New Roman" w:cs="Times New Roman"/>
        </w:rPr>
        <w:t xml:space="preserve"> </w:t>
      </w:r>
      <w:r w:rsidRPr="007F6777">
        <w:rPr>
          <w:rFonts w:ascii="Times New Roman" w:hAnsi="Times New Roman" w:cs="Times New Roman"/>
          <w:i/>
        </w:rPr>
        <w:t>United States v. Nisreen Asssad Ibrahim Bahar (a/k/a “Um Sayyaf”)</w:t>
      </w:r>
      <w:r w:rsidRPr="007F6777">
        <w:rPr>
          <w:rFonts w:ascii="Times New Roman" w:hAnsi="Times New Roman" w:cs="Times New Roman"/>
        </w:rPr>
        <w:t xml:space="preserve">, Case No. 1:16-mj-63, Affidavit in Support of Criminal Complaint and Arrest Warrant (Feb. 8, 2016), available at </w:t>
      </w:r>
      <w:hyperlink r:id="rId21" w:history="1">
        <w:r w:rsidRPr="007F6777">
          <w:rPr>
            <w:rStyle w:val="Hyperlink"/>
            <w:rFonts w:ascii="Times New Roman" w:hAnsi="Times New Roman" w:cs="Times New Roman"/>
          </w:rPr>
          <w:t>https://www.justsecurity.org/wp-content/uploads/2016/02/Umm-Sayyaf-Criminal-Complaint-Affidavit.pdf</w:t>
        </w:r>
      </w:hyperlink>
      <w:r w:rsidRPr="007F6777">
        <w:rPr>
          <w:rFonts w:ascii="Times New Roman" w:hAnsi="Times New Roman" w:cs="Times New Roman"/>
        </w:rPr>
        <w:t xml:space="preserve">. </w:t>
      </w:r>
    </w:p>
  </w:footnote>
  <w:footnote w:id="90">
    <w:p w14:paraId="7B4BE2A3" w14:textId="721618A0" w:rsidR="009B7A88" w:rsidRPr="007F6777" w:rsidRDefault="009B7A88" w:rsidP="009B7A88">
      <w:pPr>
        <w:pStyle w:val="FootnoteText"/>
        <w:rPr>
          <w:rFonts w:ascii="Times New Roman" w:hAnsi="Times New Roman" w:cs="Times New Roman"/>
        </w:rPr>
      </w:pPr>
      <w:r w:rsidRPr="007F6777">
        <w:rPr>
          <w:rStyle w:val="FootnoteReference"/>
          <w:rFonts w:ascii="Times New Roman" w:hAnsi="Times New Roman" w:cs="Times New Roman"/>
        </w:rPr>
        <w:footnoteRef/>
      </w:r>
      <w:r w:rsidRPr="007F6777">
        <w:rPr>
          <w:rFonts w:ascii="Times New Roman" w:hAnsi="Times New Roman" w:cs="Times New Roman"/>
        </w:rPr>
        <w:t xml:space="preserve"> </w:t>
      </w:r>
      <w:r w:rsidRPr="007F6777">
        <w:rPr>
          <w:rFonts w:ascii="Times New Roman" w:hAnsi="Times New Roman" w:cs="Times New Roman"/>
          <w:i/>
        </w:rPr>
        <w:t>See</w:t>
      </w:r>
      <w:r w:rsidRPr="007F6777">
        <w:rPr>
          <w:rFonts w:ascii="Times New Roman" w:hAnsi="Times New Roman" w:cs="Times New Roman"/>
        </w:rPr>
        <w:t xml:space="preserve"> 18 U.S.C. § 2441(d)(1) (prohibiting the commission of war crimes against U.S. citizens in a non-international armed conflict).</w:t>
      </w:r>
    </w:p>
  </w:footnote>
  <w:footnote w:id="91">
    <w:p w14:paraId="38BD2570" w14:textId="71EF2A2B" w:rsidR="00994877" w:rsidRPr="007F6777" w:rsidRDefault="00994877">
      <w:pPr>
        <w:pStyle w:val="FootnoteText"/>
        <w:rPr>
          <w:rFonts w:ascii="Times New Roman" w:hAnsi="Times New Roman" w:cs="Times New Roman"/>
        </w:rPr>
      </w:pPr>
      <w:r w:rsidRPr="007F6777">
        <w:rPr>
          <w:rStyle w:val="FootnoteReference"/>
          <w:rFonts w:ascii="Times New Roman" w:hAnsi="Times New Roman" w:cs="Times New Roman"/>
        </w:rPr>
        <w:footnoteRef/>
      </w:r>
      <w:r w:rsidRPr="007F6777">
        <w:rPr>
          <w:rFonts w:ascii="Times New Roman" w:hAnsi="Times New Roman" w:cs="Times New Roman"/>
        </w:rPr>
        <w:t xml:space="preserve"> </w:t>
      </w:r>
      <w:r w:rsidRPr="007F6777">
        <w:rPr>
          <w:rFonts w:ascii="Times New Roman" w:hAnsi="Times New Roman" w:cs="Times New Roman"/>
          <w:i/>
        </w:rPr>
        <w:t>See</w:t>
      </w:r>
      <w:r w:rsidRPr="007F6777">
        <w:rPr>
          <w:rFonts w:ascii="Times New Roman" w:hAnsi="Times New Roman" w:cs="Times New Roman"/>
        </w:rPr>
        <w:t xml:space="preserve"> </w:t>
      </w:r>
      <w:r w:rsidR="009B7A88" w:rsidRPr="007F6777">
        <w:rPr>
          <w:rFonts w:ascii="Times New Roman" w:hAnsi="Times New Roman" w:cs="Times New Roman"/>
        </w:rPr>
        <w:t>“Seeking Justice for Atrocities</w:t>
      </w:r>
      <w:r w:rsidR="00007C31" w:rsidRPr="007F6777">
        <w:rPr>
          <w:rFonts w:ascii="Times New Roman" w:hAnsi="Times New Roman" w:cs="Times New Roman"/>
        </w:rPr>
        <w:t>:</w:t>
      </w:r>
      <w:r w:rsidR="009B7A88" w:rsidRPr="007F6777">
        <w:rPr>
          <w:rFonts w:ascii="Times New Roman" w:hAnsi="Times New Roman" w:cs="Times New Roman"/>
        </w:rPr>
        <w:t xml:space="preserve"> How the International Criminal Court Could Advance Accountability in Iraq and Syria,” Tom Lantos Human Rights Commission, Feb. 10, 2016, available at </w:t>
      </w:r>
      <w:hyperlink r:id="rId22" w:history="1">
        <w:r w:rsidR="009B7A88" w:rsidRPr="007F6777">
          <w:rPr>
            <w:rStyle w:val="Hyperlink"/>
            <w:rFonts w:ascii="Times New Roman" w:hAnsi="Times New Roman" w:cs="Times New Roman"/>
          </w:rPr>
          <w:t>https://humanrightscommission.house.gov/events/hearings/seeking-justice-atrocities-how-international-criminal-court-could-advance</w:t>
        </w:r>
      </w:hyperlink>
      <w:r w:rsidR="009B7A88" w:rsidRPr="007F6777">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A5174" w14:textId="52010DC9" w:rsidR="00994877" w:rsidRDefault="00994877" w:rsidP="00594FB8">
    <w:pPr>
      <w:pStyle w:val="Header"/>
      <w:rPr>
        <w:noProof/>
      </w:rPr>
    </w:pPr>
    <w:r>
      <w:rPr>
        <w:noProof/>
      </w:rPr>
      <w:drawing>
        <wp:anchor distT="0" distB="0" distL="114300" distR="114300" simplePos="0" relativeHeight="251656704" behindDoc="1" locked="0" layoutInCell="1" allowOverlap="1" wp14:anchorId="436FA786" wp14:editId="7021A16F">
          <wp:simplePos x="0" y="0"/>
          <wp:positionH relativeFrom="margin">
            <wp:align>center</wp:align>
          </wp:positionH>
          <wp:positionV relativeFrom="topMargin">
            <wp:posOffset>-734695</wp:posOffset>
          </wp:positionV>
          <wp:extent cx="320040" cy="2870835"/>
          <wp:effectExtent l="952" t="0" r="4763" b="4762"/>
          <wp:wrapTopAndBottom/>
          <wp:docPr id="3" name="LetterheadLogo" descr="\\cccmacro\macros-admin\CCCMacroPro_ADMIN\CCC Info\SLS Red Grey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cmacro\macros-admin\CCCMacroPro_ADMIN\CCC Info\SLS Red Grey (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16200000">
                    <a:off x="0" y="0"/>
                    <a:ext cx="320040" cy="28708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2769DF" w14:textId="3E1BF7DF" w:rsidR="00994877" w:rsidRDefault="00994877" w:rsidP="00594FB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9579534"/>
      <w:docPartObj>
        <w:docPartGallery w:val="Watermarks"/>
        <w:docPartUnique/>
      </w:docPartObj>
    </w:sdtPr>
    <w:sdtEndPr/>
    <w:sdtContent>
      <w:p w14:paraId="35FD938B" w14:textId="77777777" w:rsidR="001D3581" w:rsidRDefault="001D3581" w:rsidP="001D3581">
        <w:pPr>
          <w:pStyle w:val="Header"/>
        </w:pPr>
      </w:p>
      <w:p w14:paraId="56EB260B" w14:textId="7AA20DEF" w:rsidR="00994877" w:rsidRDefault="00833D80">
        <w:r>
          <w:rPr>
            <w:noProof/>
          </w:rPr>
          <w:pict w14:anchorId="62B8E8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1D3581">
          <w:rPr>
            <w:noProof/>
          </w:rPr>
          <w:drawing>
            <wp:anchor distT="0" distB="0" distL="114300" distR="114300" simplePos="0" relativeHeight="251657728" behindDoc="1" locked="0" layoutInCell="1" allowOverlap="1" wp14:anchorId="071BA059" wp14:editId="05831D15">
              <wp:simplePos x="0" y="0"/>
              <wp:positionH relativeFrom="margin">
                <wp:posOffset>2809875</wp:posOffset>
              </wp:positionH>
              <wp:positionV relativeFrom="topMargin">
                <wp:posOffset>-685800</wp:posOffset>
              </wp:positionV>
              <wp:extent cx="320040" cy="2870835"/>
              <wp:effectExtent l="952" t="0" r="4763" b="4762"/>
              <wp:wrapTopAndBottom/>
              <wp:docPr id="1" name="LetterheadLogo" descr="\\cccmacro\macros-admin\CCCMacroPro_ADMIN\CCC Info\SLS Red Grey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cmacro\macros-admin\CCCMacroPro_ADMIN\CCC Info\SLS Red Grey (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16200000">
                        <a:off x="0" y="0"/>
                        <a:ext cx="320040" cy="2870835"/>
                      </a:xfrm>
                      <a:prstGeom prst="rect">
                        <a:avLst/>
                      </a:prstGeom>
                      <a:noFill/>
                      <a:ln>
                        <a:noFill/>
                      </a:ln>
                    </pic:spPr>
                  </pic:pic>
                </a:graphicData>
              </a:graphic>
              <wp14:sizeRelH relativeFrom="margin">
                <wp14:pctWidth>0</wp14:pctWidth>
              </wp14:sizeRelH>
              <wp14:sizeRelV relativeFrom="margin">
                <wp14:pctHeight>0</wp14:pctHeight>
              </wp14:sizeRelV>
            </wp:anchor>
          </w:drawing>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70941"/>
    <w:multiLevelType w:val="hybridMultilevel"/>
    <w:tmpl w:val="6BFAEA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874786"/>
    <w:multiLevelType w:val="hybridMultilevel"/>
    <w:tmpl w:val="ABE294C0"/>
    <w:lvl w:ilvl="0" w:tplc="689EFA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3A6894"/>
    <w:multiLevelType w:val="hybridMultilevel"/>
    <w:tmpl w:val="9C1A0E8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B06F82"/>
    <w:multiLevelType w:val="hybridMultilevel"/>
    <w:tmpl w:val="0066A3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ED6A76"/>
    <w:multiLevelType w:val="hybridMultilevel"/>
    <w:tmpl w:val="08A4BE62"/>
    <w:lvl w:ilvl="0" w:tplc="04090015">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0C08D4"/>
    <w:multiLevelType w:val="hybridMultilevel"/>
    <w:tmpl w:val="5F084D0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D67A19"/>
    <w:multiLevelType w:val="hybridMultilevel"/>
    <w:tmpl w:val="7C7AC1C0"/>
    <w:lvl w:ilvl="0" w:tplc="360EFE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B4F2FA8"/>
    <w:multiLevelType w:val="hybridMultilevel"/>
    <w:tmpl w:val="1ED41B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D57936"/>
    <w:multiLevelType w:val="hybridMultilevel"/>
    <w:tmpl w:val="D96CC160"/>
    <w:lvl w:ilvl="0" w:tplc="C5C0CC44">
      <w:start w:val="18"/>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82E6BCE"/>
    <w:multiLevelType w:val="hybridMultilevel"/>
    <w:tmpl w:val="028855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7A4226"/>
    <w:multiLevelType w:val="hybridMultilevel"/>
    <w:tmpl w:val="37FC4E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EA36D4"/>
    <w:multiLevelType w:val="hybridMultilevel"/>
    <w:tmpl w:val="E4B22B04"/>
    <w:lvl w:ilvl="0" w:tplc="49AA6A2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4"/>
  </w:num>
  <w:num w:numId="3">
    <w:abstractNumId w:val="7"/>
  </w:num>
  <w:num w:numId="4">
    <w:abstractNumId w:val="2"/>
  </w:num>
  <w:num w:numId="5">
    <w:abstractNumId w:val="6"/>
  </w:num>
  <w:num w:numId="6">
    <w:abstractNumId w:val="5"/>
  </w:num>
  <w:num w:numId="7">
    <w:abstractNumId w:val="1"/>
  </w:num>
  <w:num w:numId="8">
    <w:abstractNumId w:val="0"/>
  </w:num>
  <w:num w:numId="9">
    <w:abstractNumId w:val="10"/>
  </w:num>
  <w:num w:numId="10">
    <w:abstractNumId w:val="9"/>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1BC"/>
    <w:rsid w:val="0000020F"/>
    <w:rsid w:val="0000349E"/>
    <w:rsid w:val="00006DC7"/>
    <w:rsid w:val="00007C31"/>
    <w:rsid w:val="00015E5D"/>
    <w:rsid w:val="000171FA"/>
    <w:rsid w:val="000233E0"/>
    <w:rsid w:val="000377B1"/>
    <w:rsid w:val="00041152"/>
    <w:rsid w:val="00055B83"/>
    <w:rsid w:val="00062569"/>
    <w:rsid w:val="00062C3A"/>
    <w:rsid w:val="00080B31"/>
    <w:rsid w:val="00091E95"/>
    <w:rsid w:val="000B6621"/>
    <w:rsid w:val="000C289D"/>
    <w:rsid w:val="000E1B9E"/>
    <w:rsid w:val="000E5BAA"/>
    <w:rsid w:val="00104455"/>
    <w:rsid w:val="00150871"/>
    <w:rsid w:val="00161FCA"/>
    <w:rsid w:val="001763F5"/>
    <w:rsid w:val="00184F8D"/>
    <w:rsid w:val="001B1D32"/>
    <w:rsid w:val="001D3581"/>
    <w:rsid w:val="001E11ED"/>
    <w:rsid w:val="001E450D"/>
    <w:rsid w:val="001F7852"/>
    <w:rsid w:val="002062D7"/>
    <w:rsid w:val="0021227D"/>
    <w:rsid w:val="00214F15"/>
    <w:rsid w:val="002313EE"/>
    <w:rsid w:val="00233044"/>
    <w:rsid w:val="00241A7C"/>
    <w:rsid w:val="00243F72"/>
    <w:rsid w:val="00262748"/>
    <w:rsid w:val="00263A3F"/>
    <w:rsid w:val="00295DDE"/>
    <w:rsid w:val="002B2211"/>
    <w:rsid w:val="002B2C17"/>
    <w:rsid w:val="002E1A63"/>
    <w:rsid w:val="002F3281"/>
    <w:rsid w:val="00312EB2"/>
    <w:rsid w:val="00326DAC"/>
    <w:rsid w:val="00341D4D"/>
    <w:rsid w:val="00355875"/>
    <w:rsid w:val="00356113"/>
    <w:rsid w:val="00367679"/>
    <w:rsid w:val="00372C26"/>
    <w:rsid w:val="003733F4"/>
    <w:rsid w:val="003751B4"/>
    <w:rsid w:val="003969B2"/>
    <w:rsid w:val="00396D31"/>
    <w:rsid w:val="003A10A5"/>
    <w:rsid w:val="003C6FA7"/>
    <w:rsid w:val="003E048A"/>
    <w:rsid w:val="003E0529"/>
    <w:rsid w:val="003E076E"/>
    <w:rsid w:val="003F72E0"/>
    <w:rsid w:val="00400143"/>
    <w:rsid w:val="004359E4"/>
    <w:rsid w:val="00442192"/>
    <w:rsid w:val="00453F0A"/>
    <w:rsid w:val="004745E5"/>
    <w:rsid w:val="004912A5"/>
    <w:rsid w:val="00492AF3"/>
    <w:rsid w:val="004B62E2"/>
    <w:rsid w:val="004C2A46"/>
    <w:rsid w:val="004C3908"/>
    <w:rsid w:val="004C39BB"/>
    <w:rsid w:val="004C45DF"/>
    <w:rsid w:val="004E509E"/>
    <w:rsid w:val="004F23C7"/>
    <w:rsid w:val="004F43A9"/>
    <w:rsid w:val="00511A97"/>
    <w:rsid w:val="005439C9"/>
    <w:rsid w:val="00561073"/>
    <w:rsid w:val="005619C4"/>
    <w:rsid w:val="00594FB8"/>
    <w:rsid w:val="00595F85"/>
    <w:rsid w:val="00597D3D"/>
    <w:rsid w:val="005A0CF3"/>
    <w:rsid w:val="005A236F"/>
    <w:rsid w:val="005B033F"/>
    <w:rsid w:val="005B0A25"/>
    <w:rsid w:val="005C4C95"/>
    <w:rsid w:val="005C65EF"/>
    <w:rsid w:val="005D2A19"/>
    <w:rsid w:val="005E2EAC"/>
    <w:rsid w:val="005E6CB5"/>
    <w:rsid w:val="005F5A01"/>
    <w:rsid w:val="006045FD"/>
    <w:rsid w:val="00610F5F"/>
    <w:rsid w:val="006238E7"/>
    <w:rsid w:val="00626E1E"/>
    <w:rsid w:val="00640246"/>
    <w:rsid w:val="00644DC5"/>
    <w:rsid w:val="00651635"/>
    <w:rsid w:val="00660084"/>
    <w:rsid w:val="006B1D2C"/>
    <w:rsid w:val="006B7C5D"/>
    <w:rsid w:val="006E2874"/>
    <w:rsid w:val="006F5BA9"/>
    <w:rsid w:val="00714E60"/>
    <w:rsid w:val="00725491"/>
    <w:rsid w:val="007304AF"/>
    <w:rsid w:val="0073051D"/>
    <w:rsid w:val="0075721B"/>
    <w:rsid w:val="007667CB"/>
    <w:rsid w:val="0077247C"/>
    <w:rsid w:val="0078744C"/>
    <w:rsid w:val="007B167E"/>
    <w:rsid w:val="007B2289"/>
    <w:rsid w:val="007C2C66"/>
    <w:rsid w:val="007D3C6C"/>
    <w:rsid w:val="007E0A8A"/>
    <w:rsid w:val="007E2EFB"/>
    <w:rsid w:val="007E434F"/>
    <w:rsid w:val="007F2B7B"/>
    <w:rsid w:val="007F32CC"/>
    <w:rsid w:val="007F415C"/>
    <w:rsid w:val="007F6777"/>
    <w:rsid w:val="00805DB1"/>
    <w:rsid w:val="008171BC"/>
    <w:rsid w:val="008212DC"/>
    <w:rsid w:val="008235AF"/>
    <w:rsid w:val="00833D80"/>
    <w:rsid w:val="00842A7E"/>
    <w:rsid w:val="00874D6E"/>
    <w:rsid w:val="00883D22"/>
    <w:rsid w:val="00884C52"/>
    <w:rsid w:val="008C0240"/>
    <w:rsid w:val="008F10BB"/>
    <w:rsid w:val="008F37F0"/>
    <w:rsid w:val="008F4E4A"/>
    <w:rsid w:val="008F642B"/>
    <w:rsid w:val="00911C83"/>
    <w:rsid w:val="00912E45"/>
    <w:rsid w:val="00915CFA"/>
    <w:rsid w:val="00916EB0"/>
    <w:rsid w:val="00926FA2"/>
    <w:rsid w:val="0092712C"/>
    <w:rsid w:val="00927684"/>
    <w:rsid w:val="00933897"/>
    <w:rsid w:val="00951E97"/>
    <w:rsid w:val="00962CD5"/>
    <w:rsid w:val="00970643"/>
    <w:rsid w:val="00994877"/>
    <w:rsid w:val="009A027D"/>
    <w:rsid w:val="009A54D0"/>
    <w:rsid w:val="009B22CF"/>
    <w:rsid w:val="009B7A88"/>
    <w:rsid w:val="009D2C45"/>
    <w:rsid w:val="009E74F5"/>
    <w:rsid w:val="00A0210D"/>
    <w:rsid w:val="00A27DFE"/>
    <w:rsid w:val="00A309C2"/>
    <w:rsid w:val="00A4208A"/>
    <w:rsid w:val="00A52B56"/>
    <w:rsid w:val="00A670E0"/>
    <w:rsid w:val="00A81D59"/>
    <w:rsid w:val="00A95437"/>
    <w:rsid w:val="00A978A8"/>
    <w:rsid w:val="00AA11BE"/>
    <w:rsid w:val="00AA60F5"/>
    <w:rsid w:val="00AB2343"/>
    <w:rsid w:val="00AC5DF6"/>
    <w:rsid w:val="00AC74D4"/>
    <w:rsid w:val="00AE1F5E"/>
    <w:rsid w:val="00B24CC4"/>
    <w:rsid w:val="00B30739"/>
    <w:rsid w:val="00B31722"/>
    <w:rsid w:val="00B34202"/>
    <w:rsid w:val="00B3637F"/>
    <w:rsid w:val="00B50B6C"/>
    <w:rsid w:val="00B50DB4"/>
    <w:rsid w:val="00B54E93"/>
    <w:rsid w:val="00BC078B"/>
    <w:rsid w:val="00BC4329"/>
    <w:rsid w:val="00BD446A"/>
    <w:rsid w:val="00BD588E"/>
    <w:rsid w:val="00BF1353"/>
    <w:rsid w:val="00BF44AF"/>
    <w:rsid w:val="00BF59D0"/>
    <w:rsid w:val="00BF615C"/>
    <w:rsid w:val="00C03AE5"/>
    <w:rsid w:val="00C14F77"/>
    <w:rsid w:val="00C4469E"/>
    <w:rsid w:val="00C611C9"/>
    <w:rsid w:val="00C80CD7"/>
    <w:rsid w:val="00C82B63"/>
    <w:rsid w:val="00CB46EA"/>
    <w:rsid w:val="00CC329C"/>
    <w:rsid w:val="00CC5D8A"/>
    <w:rsid w:val="00CD6CA6"/>
    <w:rsid w:val="00D0429E"/>
    <w:rsid w:val="00D61036"/>
    <w:rsid w:val="00D646AF"/>
    <w:rsid w:val="00D71E3C"/>
    <w:rsid w:val="00D72A64"/>
    <w:rsid w:val="00DB6741"/>
    <w:rsid w:val="00DF363A"/>
    <w:rsid w:val="00E02C96"/>
    <w:rsid w:val="00E02D6D"/>
    <w:rsid w:val="00E046CC"/>
    <w:rsid w:val="00E062BD"/>
    <w:rsid w:val="00E153D0"/>
    <w:rsid w:val="00E32574"/>
    <w:rsid w:val="00E35DFC"/>
    <w:rsid w:val="00E50652"/>
    <w:rsid w:val="00E529A4"/>
    <w:rsid w:val="00E61DE3"/>
    <w:rsid w:val="00E80082"/>
    <w:rsid w:val="00E950B9"/>
    <w:rsid w:val="00EA012D"/>
    <w:rsid w:val="00EC1232"/>
    <w:rsid w:val="00EC2FA6"/>
    <w:rsid w:val="00EE1C0E"/>
    <w:rsid w:val="00F03922"/>
    <w:rsid w:val="00F24DBF"/>
    <w:rsid w:val="00F25221"/>
    <w:rsid w:val="00F36771"/>
    <w:rsid w:val="00F626D2"/>
    <w:rsid w:val="00F9755D"/>
    <w:rsid w:val="00FB024F"/>
    <w:rsid w:val="00FB38BB"/>
    <w:rsid w:val="00FB3EE0"/>
    <w:rsid w:val="00FB4464"/>
    <w:rsid w:val="00FC1A87"/>
    <w:rsid w:val="00FC78A8"/>
    <w:rsid w:val="00FE0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ED1AE09"/>
  <w15:chartTrackingRefBased/>
  <w15:docId w15:val="{41E0EED7-6D6F-4632-B8E2-4AAFACC15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72C2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2E1A6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372C2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econd-level bullet,Dot pt,F5 List Paragraph,List Paragraph Char Char Char,Indicator Text,Numbered Para 1,Bullet Points,List Paragraph2,MAIN CONTENT,Normal numbered,List Paragraph1,Colorful List - Accent 11,No Spacing1,Issue Action POC,3"/>
    <w:basedOn w:val="Normal"/>
    <w:link w:val="ListParagraphChar"/>
    <w:uiPriority w:val="34"/>
    <w:qFormat/>
    <w:rsid w:val="008171BC"/>
    <w:pPr>
      <w:ind w:left="720"/>
      <w:contextualSpacing/>
    </w:pPr>
  </w:style>
  <w:style w:type="character" w:customStyle="1" w:styleId="A12">
    <w:name w:val="A12"/>
    <w:uiPriority w:val="99"/>
    <w:rsid w:val="00492AF3"/>
    <w:rPr>
      <w:rFonts w:cs="Minion Pro"/>
      <w:color w:val="221E1F"/>
      <w:sz w:val="12"/>
      <w:szCs w:val="12"/>
    </w:rPr>
  </w:style>
  <w:style w:type="paragraph" w:styleId="FootnoteText">
    <w:name w:val="footnote text"/>
    <w:aliases w:val="fn,footnote text,Sharp - Footnote Text,Footnote Text - Sharp,Footnote Text Char Char Char,Footnote Text Char Char Char Char,Footnote Text Char Char Char Char Char,Footnote Text Char Char Char Char Char Char,FA Fu,FA Fußnotentext,F,FA,sharp"/>
    <w:basedOn w:val="Normal"/>
    <w:link w:val="FootnoteTextChar"/>
    <w:uiPriority w:val="99"/>
    <w:unhideWhenUsed/>
    <w:qFormat/>
    <w:rsid w:val="00492AF3"/>
    <w:pPr>
      <w:spacing w:after="0" w:line="240" w:lineRule="auto"/>
    </w:pPr>
    <w:rPr>
      <w:sz w:val="20"/>
      <w:szCs w:val="20"/>
    </w:rPr>
  </w:style>
  <w:style w:type="character" w:customStyle="1" w:styleId="FootnoteTextChar">
    <w:name w:val="Footnote Text Char"/>
    <w:aliases w:val="fn Char,footnote text Char,Sharp - Footnote Text Char,Footnote Text - Sharp Char,Footnote Text Char Char Char Char1,Footnote Text Char Char Char Char Char1,Footnote Text Char Char Char Char Char Char1,FA Fu Char,FA Fußnotentext Char"/>
    <w:basedOn w:val="DefaultParagraphFont"/>
    <w:link w:val="FootnoteText"/>
    <w:uiPriority w:val="99"/>
    <w:rsid w:val="00492AF3"/>
    <w:rPr>
      <w:sz w:val="20"/>
      <w:szCs w:val="20"/>
    </w:rPr>
  </w:style>
  <w:style w:type="character" w:styleId="FootnoteReference">
    <w:name w:val="footnote reference"/>
    <w:aliases w:val="4_G"/>
    <w:basedOn w:val="DefaultParagraphFont"/>
    <w:uiPriority w:val="99"/>
    <w:unhideWhenUsed/>
    <w:rsid w:val="00492AF3"/>
    <w:rPr>
      <w:vertAlign w:val="superscript"/>
    </w:rPr>
  </w:style>
  <w:style w:type="paragraph" w:customStyle="1" w:styleId="Default">
    <w:name w:val="Default"/>
    <w:rsid w:val="00492AF3"/>
    <w:pPr>
      <w:autoSpaceDE w:val="0"/>
      <w:autoSpaceDN w:val="0"/>
      <w:adjustRightInd w:val="0"/>
      <w:spacing w:after="0" w:line="240" w:lineRule="auto"/>
    </w:pPr>
    <w:rPr>
      <w:rFonts w:ascii="Minion Pro" w:hAnsi="Minion Pro" w:cs="Minion Pro"/>
      <w:color w:val="000000"/>
      <w:sz w:val="24"/>
      <w:szCs w:val="24"/>
    </w:rPr>
  </w:style>
  <w:style w:type="paragraph" w:customStyle="1" w:styleId="Pa28">
    <w:name w:val="Pa28"/>
    <w:basedOn w:val="Default"/>
    <w:next w:val="Default"/>
    <w:uiPriority w:val="99"/>
    <w:rsid w:val="00015E5D"/>
    <w:pPr>
      <w:spacing w:line="201" w:lineRule="atLeast"/>
    </w:pPr>
    <w:rPr>
      <w:rFonts w:cstheme="minorBidi"/>
      <w:color w:val="auto"/>
    </w:rPr>
  </w:style>
  <w:style w:type="paragraph" w:customStyle="1" w:styleId="Pa8">
    <w:name w:val="Pa8"/>
    <w:basedOn w:val="Default"/>
    <w:next w:val="Default"/>
    <w:uiPriority w:val="99"/>
    <w:rsid w:val="00015E5D"/>
    <w:pPr>
      <w:spacing w:line="201" w:lineRule="atLeast"/>
    </w:pPr>
    <w:rPr>
      <w:rFonts w:cstheme="minorBidi"/>
      <w:color w:val="auto"/>
    </w:rPr>
  </w:style>
  <w:style w:type="paragraph" w:customStyle="1" w:styleId="Pa29">
    <w:name w:val="Pa29"/>
    <w:basedOn w:val="Default"/>
    <w:next w:val="Default"/>
    <w:uiPriority w:val="99"/>
    <w:rsid w:val="009D2C45"/>
    <w:pPr>
      <w:spacing w:line="176" w:lineRule="atLeast"/>
    </w:pPr>
    <w:rPr>
      <w:rFonts w:cstheme="minorBidi"/>
      <w:color w:val="auto"/>
    </w:rPr>
  </w:style>
  <w:style w:type="paragraph" w:customStyle="1" w:styleId="Pa40">
    <w:name w:val="Pa40"/>
    <w:basedOn w:val="Default"/>
    <w:next w:val="Default"/>
    <w:uiPriority w:val="99"/>
    <w:rsid w:val="009D2C45"/>
    <w:pPr>
      <w:spacing w:line="176" w:lineRule="atLeast"/>
    </w:pPr>
    <w:rPr>
      <w:rFonts w:cstheme="minorBidi"/>
      <w:color w:val="auto"/>
    </w:rPr>
  </w:style>
  <w:style w:type="paragraph" w:styleId="Header">
    <w:name w:val="header"/>
    <w:basedOn w:val="Normal"/>
    <w:link w:val="HeaderChar"/>
    <w:uiPriority w:val="99"/>
    <w:unhideWhenUsed/>
    <w:rsid w:val="00E800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082"/>
  </w:style>
  <w:style w:type="paragraph" w:styleId="Footer">
    <w:name w:val="footer"/>
    <w:basedOn w:val="Normal"/>
    <w:link w:val="FooterChar"/>
    <w:uiPriority w:val="99"/>
    <w:unhideWhenUsed/>
    <w:rsid w:val="00E800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082"/>
  </w:style>
  <w:style w:type="character" w:styleId="Hyperlink">
    <w:name w:val="Hyperlink"/>
    <w:basedOn w:val="DefaultParagraphFont"/>
    <w:uiPriority w:val="99"/>
    <w:unhideWhenUsed/>
    <w:rsid w:val="00DB6741"/>
    <w:rPr>
      <w:color w:val="0000FF"/>
      <w:u w:val="single"/>
    </w:rPr>
  </w:style>
  <w:style w:type="character" w:styleId="FollowedHyperlink">
    <w:name w:val="FollowedHyperlink"/>
    <w:basedOn w:val="DefaultParagraphFont"/>
    <w:uiPriority w:val="99"/>
    <w:semiHidden/>
    <w:unhideWhenUsed/>
    <w:rsid w:val="00372C26"/>
    <w:rPr>
      <w:color w:val="954F72" w:themeColor="followedHyperlink"/>
      <w:u w:val="single"/>
    </w:rPr>
  </w:style>
  <w:style w:type="character" w:customStyle="1" w:styleId="Heading1Char">
    <w:name w:val="Heading 1 Char"/>
    <w:basedOn w:val="DefaultParagraphFont"/>
    <w:link w:val="Heading1"/>
    <w:uiPriority w:val="9"/>
    <w:rsid w:val="00372C2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372C26"/>
    <w:rPr>
      <w:rFonts w:ascii="Times New Roman" w:eastAsia="Times New Roman" w:hAnsi="Times New Roman" w:cs="Times New Roman"/>
      <w:b/>
      <w:bCs/>
      <w:sz w:val="27"/>
      <w:szCs w:val="27"/>
    </w:rPr>
  </w:style>
  <w:style w:type="paragraph" w:customStyle="1" w:styleId="meta-author">
    <w:name w:val="meta-author"/>
    <w:basedOn w:val="Normal"/>
    <w:rsid w:val="00372C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ta-date">
    <w:name w:val="meta-date"/>
    <w:basedOn w:val="Normal"/>
    <w:rsid w:val="00372C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Paragraph">
    <w:name w:val="Text Paragraph"/>
    <w:link w:val="TextParagraphChar"/>
    <w:qFormat/>
    <w:rsid w:val="005A236F"/>
    <w:pPr>
      <w:spacing w:before="75" w:after="75" w:line="220" w:lineRule="exact"/>
      <w:ind w:firstLine="432"/>
      <w:jc w:val="both"/>
    </w:pPr>
    <w:rPr>
      <w:rFonts w:ascii="Century Schoolbook" w:eastAsia="Times New Roman" w:hAnsi="Century Schoolbook" w:cs="Times New Roman"/>
      <w:sz w:val="21"/>
      <w:szCs w:val="28"/>
    </w:rPr>
  </w:style>
  <w:style w:type="paragraph" w:customStyle="1" w:styleId="TextFlush">
    <w:name w:val="Text Flush"/>
    <w:basedOn w:val="TextParagraph"/>
    <w:next w:val="TextParagraph"/>
    <w:qFormat/>
    <w:rsid w:val="005A236F"/>
    <w:pPr>
      <w:ind w:firstLine="0"/>
    </w:pPr>
  </w:style>
  <w:style w:type="character" w:customStyle="1" w:styleId="TextParagraphChar">
    <w:name w:val="Text Paragraph Char"/>
    <w:basedOn w:val="DefaultParagraphFont"/>
    <w:link w:val="TextParagraph"/>
    <w:rsid w:val="005A236F"/>
    <w:rPr>
      <w:rFonts w:ascii="Century Schoolbook" w:eastAsia="Times New Roman" w:hAnsi="Century Schoolbook" w:cs="Times New Roman"/>
      <w:sz w:val="21"/>
      <w:szCs w:val="28"/>
    </w:rPr>
  </w:style>
  <w:style w:type="paragraph" w:styleId="NormalWeb">
    <w:name w:val="Normal (Web)"/>
    <w:basedOn w:val="Normal"/>
    <w:uiPriority w:val="99"/>
    <w:semiHidden/>
    <w:unhideWhenUsed/>
    <w:rsid w:val="00610F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erstitle1">
    <w:name w:val="paperstitle1"/>
    <w:basedOn w:val="DefaultParagraphFont"/>
    <w:rsid w:val="005B0A25"/>
    <w:rPr>
      <w:rFonts w:ascii="Georgia" w:hAnsi="Georgia" w:hint="default"/>
      <w:b/>
      <w:bCs/>
      <w:color w:val="333333"/>
      <w:sz w:val="22"/>
      <w:szCs w:val="22"/>
    </w:rPr>
  </w:style>
  <w:style w:type="character" w:customStyle="1" w:styleId="docdate1">
    <w:name w:val="docdate1"/>
    <w:basedOn w:val="DefaultParagraphFont"/>
    <w:rsid w:val="005B0A25"/>
    <w:rPr>
      <w:rFonts w:ascii="Arial" w:hAnsi="Arial" w:cs="Arial" w:hint="default"/>
      <w:i/>
      <w:iCs/>
      <w:color w:val="666666"/>
      <w:sz w:val="20"/>
      <w:szCs w:val="20"/>
    </w:rPr>
  </w:style>
  <w:style w:type="character" w:customStyle="1" w:styleId="UnresolvedMention1">
    <w:name w:val="Unresolved Mention1"/>
    <w:basedOn w:val="DefaultParagraphFont"/>
    <w:uiPriority w:val="99"/>
    <w:semiHidden/>
    <w:unhideWhenUsed/>
    <w:rsid w:val="00CD6CA6"/>
    <w:rPr>
      <w:color w:val="605E5C"/>
      <w:shd w:val="clear" w:color="auto" w:fill="E1DFDD"/>
    </w:rPr>
  </w:style>
  <w:style w:type="paragraph" w:customStyle="1" w:styleId="text2">
    <w:name w:val="text2"/>
    <w:basedOn w:val="Normal"/>
    <w:rsid w:val="00884C52"/>
    <w:pPr>
      <w:spacing w:after="240" w:line="240" w:lineRule="auto"/>
      <w:jc w:val="both"/>
    </w:pPr>
    <w:rPr>
      <w:rFonts w:ascii="Times New Roman" w:eastAsia="Times New Roman" w:hAnsi="Times New Roman" w:cs="Times New Roman"/>
      <w:sz w:val="24"/>
      <w:szCs w:val="24"/>
    </w:rPr>
  </w:style>
  <w:style w:type="character" w:styleId="Emphasis">
    <w:name w:val="Emphasis"/>
    <w:basedOn w:val="DefaultParagraphFont"/>
    <w:uiPriority w:val="20"/>
    <w:qFormat/>
    <w:rsid w:val="00214F15"/>
    <w:rPr>
      <w:i/>
      <w:iCs/>
    </w:rPr>
  </w:style>
  <w:style w:type="character" w:customStyle="1" w:styleId="ListParagraphChar">
    <w:name w:val="List Paragraph Char"/>
    <w:aliases w:val="Second-level bullet Char,Dot pt Char,F5 List Paragraph Char,List Paragraph Char Char Char Char,Indicator Text Char,Numbered Para 1 Char,Bullet Points Char,List Paragraph2 Char,MAIN CONTENT Char,Normal numbered Char,No Spacing1 Char"/>
    <w:link w:val="ListParagraph"/>
    <w:uiPriority w:val="34"/>
    <w:locked/>
    <w:rsid w:val="00594FB8"/>
  </w:style>
  <w:style w:type="paragraph" w:styleId="TOCHeading">
    <w:name w:val="TOC Heading"/>
    <w:basedOn w:val="Heading1"/>
    <w:next w:val="Normal"/>
    <w:uiPriority w:val="39"/>
    <w:unhideWhenUsed/>
    <w:qFormat/>
    <w:rsid w:val="002E1A63"/>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Heading2Char">
    <w:name w:val="Heading 2 Char"/>
    <w:basedOn w:val="DefaultParagraphFont"/>
    <w:link w:val="Heading2"/>
    <w:uiPriority w:val="9"/>
    <w:rsid w:val="002E1A63"/>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2E1A63"/>
    <w:pPr>
      <w:spacing w:after="100"/>
    </w:pPr>
  </w:style>
  <w:style w:type="paragraph" w:styleId="TOC2">
    <w:name w:val="toc 2"/>
    <w:basedOn w:val="Normal"/>
    <w:next w:val="Normal"/>
    <w:autoRedefine/>
    <w:uiPriority w:val="39"/>
    <w:unhideWhenUsed/>
    <w:rsid w:val="002E1A63"/>
    <w:pPr>
      <w:spacing w:after="100"/>
      <w:ind w:left="220"/>
    </w:pPr>
  </w:style>
  <w:style w:type="paragraph" w:styleId="BalloonText">
    <w:name w:val="Balloon Text"/>
    <w:basedOn w:val="Normal"/>
    <w:link w:val="BalloonTextChar"/>
    <w:uiPriority w:val="99"/>
    <w:semiHidden/>
    <w:unhideWhenUsed/>
    <w:rsid w:val="007F2B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B7B"/>
    <w:rPr>
      <w:rFonts w:ascii="Segoe UI" w:hAnsi="Segoe UI" w:cs="Segoe UI"/>
      <w:sz w:val="18"/>
      <w:szCs w:val="18"/>
    </w:rPr>
  </w:style>
  <w:style w:type="paragraph" w:styleId="HTMLPreformatted">
    <w:name w:val="HTML Preformatted"/>
    <w:basedOn w:val="Normal"/>
    <w:link w:val="HTMLPreformattedChar"/>
    <w:uiPriority w:val="99"/>
    <w:unhideWhenUsed/>
    <w:rsid w:val="003C6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C6FA7"/>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BC4329"/>
    <w:rPr>
      <w:sz w:val="16"/>
      <w:szCs w:val="16"/>
    </w:rPr>
  </w:style>
  <w:style w:type="paragraph" w:styleId="CommentText">
    <w:name w:val="annotation text"/>
    <w:basedOn w:val="Normal"/>
    <w:link w:val="CommentTextChar"/>
    <w:uiPriority w:val="99"/>
    <w:semiHidden/>
    <w:unhideWhenUsed/>
    <w:rsid w:val="00BC4329"/>
    <w:pPr>
      <w:spacing w:line="240" w:lineRule="auto"/>
    </w:pPr>
    <w:rPr>
      <w:sz w:val="20"/>
      <w:szCs w:val="20"/>
    </w:rPr>
  </w:style>
  <w:style w:type="character" w:customStyle="1" w:styleId="CommentTextChar">
    <w:name w:val="Comment Text Char"/>
    <w:basedOn w:val="DefaultParagraphFont"/>
    <w:link w:val="CommentText"/>
    <w:uiPriority w:val="99"/>
    <w:semiHidden/>
    <w:rsid w:val="00BC4329"/>
    <w:rPr>
      <w:sz w:val="20"/>
      <w:szCs w:val="20"/>
    </w:rPr>
  </w:style>
  <w:style w:type="paragraph" w:styleId="CommentSubject">
    <w:name w:val="annotation subject"/>
    <w:basedOn w:val="CommentText"/>
    <w:next w:val="CommentText"/>
    <w:link w:val="CommentSubjectChar"/>
    <w:uiPriority w:val="99"/>
    <w:semiHidden/>
    <w:unhideWhenUsed/>
    <w:rsid w:val="00BC4329"/>
    <w:rPr>
      <w:b/>
      <w:bCs/>
    </w:rPr>
  </w:style>
  <w:style w:type="character" w:customStyle="1" w:styleId="CommentSubjectChar">
    <w:name w:val="Comment Subject Char"/>
    <w:basedOn w:val="CommentTextChar"/>
    <w:link w:val="CommentSubject"/>
    <w:uiPriority w:val="99"/>
    <w:semiHidden/>
    <w:rsid w:val="00BC43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06157">
      <w:bodyDiv w:val="1"/>
      <w:marLeft w:val="0"/>
      <w:marRight w:val="0"/>
      <w:marTop w:val="0"/>
      <w:marBottom w:val="0"/>
      <w:divBdr>
        <w:top w:val="none" w:sz="0" w:space="0" w:color="auto"/>
        <w:left w:val="none" w:sz="0" w:space="0" w:color="auto"/>
        <w:bottom w:val="none" w:sz="0" w:space="0" w:color="auto"/>
        <w:right w:val="none" w:sz="0" w:space="0" w:color="auto"/>
      </w:divBdr>
    </w:div>
    <w:div w:id="284118785">
      <w:bodyDiv w:val="1"/>
      <w:marLeft w:val="0"/>
      <w:marRight w:val="0"/>
      <w:marTop w:val="0"/>
      <w:marBottom w:val="0"/>
      <w:divBdr>
        <w:top w:val="none" w:sz="0" w:space="0" w:color="auto"/>
        <w:left w:val="none" w:sz="0" w:space="0" w:color="auto"/>
        <w:bottom w:val="none" w:sz="0" w:space="0" w:color="auto"/>
        <w:right w:val="none" w:sz="0" w:space="0" w:color="auto"/>
      </w:divBdr>
    </w:div>
    <w:div w:id="638220547">
      <w:bodyDiv w:val="1"/>
      <w:marLeft w:val="0"/>
      <w:marRight w:val="0"/>
      <w:marTop w:val="0"/>
      <w:marBottom w:val="0"/>
      <w:divBdr>
        <w:top w:val="none" w:sz="0" w:space="0" w:color="auto"/>
        <w:left w:val="none" w:sz="0" w:space="0" w:color="auto"/>
        <w:bottom w:val="none" w:sz="0" w:space="0" w:color="auto"/>
        <w:right w:val="none" w:sz="0" w:space="0" w:color="auto"/>
      </w:divBdr>
    </w:div>
    <w:div w:id="1100221436">
      <w:bodyDiv w:val="1"/>
      <w:marLeft w:val="0"/>
      <w:marRight w:val="0"/>
      <w:marTop w:val="0"/>
      <w:marBottom w:val="0"/>
      <w:divBdr>
        <w:top w:val="none" w:sz="0" w:space="0" w:color="auto"/>
        <w:left w:val="none" w:sz="0" w:space="0" w:color="auto"/>
        <w:bottom w:val="none" w:sz="0" w:space="0" w:color="auto"/>
        <w:right w:val="none" w:sz="0" w:space="0" w:color="auto"/>
      </w:divBdr>
    </w:div>
    <w:div w:id="1181503650">
      <w:bodyDiv w:val="1"/>
      <w:marLeft w:val="0"/>
      <w:marRight w:val="0"/>
      <w:marTop w:val="0"/>
      <w:marBottom w:val="0"/>
      <w:divBdr>
        <w:top w:val="none" w:sz="0" w:space="0" w:color="auto"/>
        <w:left w:val="none" w:sz="0" w:space="0" w:color="auto"/>
        <w:bottom w:val="none" w:sz="0" w:space="0" w:color="auto"/>
        <w:right w:val="none" w:sz="0" w:space="0" w:color="auto"/>
      </w:divBdr>
    </w:div>
    <w:div w:id="1283726097">
      <w:bodyDiv w:val="1"/>
      <w:marLeft w:val="0"/>
      <w:marRight w:val="0"/>
      <w:marTop w:val="0"/>
      <w:marBottom w:val="0"/>
      <w:divBdr>
        <w:top w:val="none" w:sz="0" w:space="0" w:color="auto"/>
        <w:left w:val="none" w:sz="0" w:space="0" w:color="auto"/>
        <w:bottom w:val="none" w:sz="0" w:space="0" w:color="auto"/>
        <w:right w:val="none" w:sz="0" w:space="0" w:color="auto"/>
      </w:divBdr>
    </w:div>
    <w:div w:id="1536577685">
      <w:bodyDiv w:val="1"/>
      <w:marLeft w:val="0"/>
      <w:marRight w:val="0"/>
      <w:marTop w:val="0"/>
      <w:marBottom w:val="0"/>
      <w:divBdr>
        <w:top w:val="none" w:sz="0" w:space="0" w:color="auto"/>
        <w:left w:val="none" w:sz="0" w:space="0" w:color="auto"/>
        <w:bottom w:val="none" w:sz="0" w:space="0" w:color="auto"/>
        <w:right w:val="none" w:sz="0" w:space="0" w:color="auto"/>
      </w:divBdr>
    </w:div>
    <w:div w:id="1554147795">
      <w:bodyDiv w:val="1"/>
      <w:marLeft w:val="0"/>
      <w:marRight w:val="0"/>
      <w:marTop w:val="0"/>
      <w:marBottom w:val="0"/>
      <w:divBdr>
        <w:top w:val="none" w:sz="0" w:space="0" w:color="auto"/>
        <w:left w:val="none" w:sz="0" w:space="0" w:color="auto"/>
        <w:bottom w:val="none" w:sz="0" w:space="0" w:color="auto"/>
        <w:right w:val="none" w:sz="0" w:space="0" w:color="auto"/>
      </w:divBdr>
      <w:divsChild>
        <w:div w:id="144393842">
          <w:marLeft w:val="0"/>
          <w:marRight w:val="0"/>
          <w:marTop w:val="0"/>
          <w:marBottom w:val="0"/>
          <w:divBdr>
            <w:top w:val="none" w:sz="0" w:space="0" w:color="auto"/>
            <w:left w:val="none" w:sz="0" w:space="0" w:color="auto"/>
            <w:bottom w:val="none" w:sz="0" w:space="0" w:color="auto"/>
            <w:right w:val="none" w:sz="0" w:space="0" w:color="auto"/>
          </w:divBdr>
        </w:div>
        <w:div w:id="290939266">
          <w:marLeft w:val="0"/>
          <w:marRight w:val="2400"/>
          <w:marTop w:val="0"/>
          <w:marBottom w:val="330"/>
          <w:divBdr>
            <w:top w:val="none" w:sz="0" w:space="0" w:color="auto"/>
            <w:left w:val="none" w:sz="0" w:space="0" w:color="auto"/>
            <w:bottom w:val="none" w:sz="0" w:space="0" w:color="auto"/>
            <w:right w:val="none" w:sz="0" w:space="0" w:color="auto"/>
          </w:divBdr>
        </w:div>
      </w:divsChild>
    </w:div>
    <w:div w:id="1679500154">
      <w:bodyDiv w:val="1"/>
      <w:marLeft w:val="0"/>
      <w:marRight w:val="0"/>
      <w:marTop w:val="0"/>
      <w:marBottom w:val="0"/>
      <w:divBdr>
        <w:top w:val="none" w:sz="0" w:space="0" w:color="auto"/>
        <w:left w:val="none" w:sz="0" w:space="0" w:color="auto"/>
        <w:bottom w:val="none" w:sz="0" w:space="0" w:color="auto"/>
        <w:right w:val="none" w:sz="0" w:space="0" w:color="auto"/>
      </w:divBdr>
    </w:div>
    <w:div w:id="181856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icrc.org/customary-ihl/eng/docs/v2_rul_rule153" TargetMode="External"/><Relationship Id="rId13" Type="http://schemas.openxmlformats.org/officeDocument/2006/relationships/hyperlink" Target="https://www.uscis.gov/sites/default/files/USCIS/Humanitarian/Special%20Situations/fgmutilation.pdf" TargetMode="External"/><Relationship Id="rId18" Type="http://schemas.openxmlformats.org/officeDocument/2006/relationships/hyperlink" Target="http://www.justice.gov/criminal/hrsp/statutes/immigration.html" TargetMode="External"/><Relationship Id="rId3" Type="http://schemas.openxmlformats.org/officeDocument/2006/relationships/hyperlink" Target="https://www.govtrack.us/congress/bills/111/s1346" TargetMode="External"/><Relationship Id="rId21" Type="http://schemas.openxmlformats.org/officeDocument/2006/relationships/hyperlink" Target="https://www.justsecurity.org/wp-content/uploads/2016/02/Umm-Sayyaf-Criminal-Complaint-Affidavit.pdf" TargetMode="External"/><Relationship Id="rId7" Type="http://schemas.openxmlformats.org/officeDocument/2006/relationships/hyperlink" Target="http://www.loc.gov/rr/frd/Military_Law/pdf/protocol-II-100-2.pdf" TargetMode="External"/><Relationship Id="rId12" Type="http://schemas.openxmlformats.org/officeDocument/2006/relationships/hyperlink" Target="https://www.equalitynow.org/fgm_in_the_us_learn_more" TargetMode="External"/><Relationship Id="rId17" Type="http://schemas.openxmlformats.org/officeDocument/2006/relationships/hyperlink" Target="https://newrepublic.com/article/153416/us-became-haven-war-criminals" TargetMode="External"/><Relationship Id="rId2" Type="http://schemas.openxmlformats.org/officeDocument/2006/relationships/hyperlink" Target="http://www.gpo.gov/fdsys/pkg/CHRG-110shrg48219/html/CHRG-110shrg48219.htm" TargetMode="External"/><Relationship Id="rId16" Type="http://schemas.openxmlformats.org/officeDocument/2006/relationships/hyperlink" Target="https://humanrightscommission.house.gov/events/hearings/no-safe-haven-law-enforcement-operations-against-foreign-human-rights-violators-us" TargetMode="External"/><Relationship Id="rId20" Type="http://schemas.openxmlformats.org/officeDocument/2006/relationships/hyperlink" Target="https://www.justsecurity.org/63564/breaking-sri-lankan-presidential-hopeful-sued-in-federal-court-for-human-rights-violations/" TargetMode="External"/><Relationship Id="rId1" Type="http://schemas.openxmlformats.org/officeDocument/2006/relationships/hyperlink" Target="https://www.amnesty.org/download/Documents/24000/ior530192012en.pdf" TargetMode="External"/><Relationship Id="rId6" Type="http://schemas.openxmlformats.org/officeDocument/2006/relationships/hyperlink" Target="https://www.wcl.american.edu/impact/initiatives-programs/warcrimes/our-projects/universal-jurisdiction-project/" TargetMode="External"/><Relationship Id="rId11" Type="http://schemas.openxmlformats.org/officeDocument/2006/relationships/hyperlink" Target="https://www.justice.gov/oip/foia-library/osg-530d-letters/4_10_2019/download" TargetMode="External"/><Relationship Id="rId5" Type="http://schemas.openxmlformats.org/officeDocument/2006/relationships/hyperlink" Target="https://www.justice.gov/jmd/war-crimes-act-1996-pl-104-192" TargetMode="External"/><Relationship Id="rId15" Type="http://schemas.openxmlformats.org/officeDocument/2006/relationships/hyperlink" Target="https://www.bostonmagazine.com/news/2015/03/24/rwandan-genocide/" TargetMode="External"/><Relationship Id="rId10" Type="http://schemas.openxmlformats.org/officeDocument/2006/relationships/hyperlink" Target="https://www.speaker.gov/wp-content/uploads/2019/05/Nagarwala-Motion-to-Intervene-As-Filed.pdf" TargetMode="External"/><Relationship Id="rId19" Type="http://schemas.openxmlformats.org/officeDocument/2006/relationships/hyperlink" Target="http://www.justice.gov/opa/pr/bosnian-national-extradited-stand-trial-murder-and-torture" TargetMode="External"/><Relationship Id="rId4" Type="http://schemas.openxmlformats.org/officeDocument/2006/relationships/hyperlink" Target="http://www.durbin.senate.gov/public/index.cfm/pressreleases?ContentRecord_id=f46c9bff-261a-4b41-a14c-383379c05364" TargetMode="External"/><Relationship Id="rId9" Type="http://schemas.openxmlformats.org/officeDocument/2006/relationships/hyperlink" Target="http://tinyurl.com/taskforce-etj-pdf" TargetMode="External"/><Relationship Id="rId14" Type="http://schemas.openxmlformats.org/officeDocument/2006/relationships/hyperlink" Target="https://www.medscape.com/viewarticle/909508" TargetMode="External"/><Relationship Id="rId22" Type="http://schemas.openxmlformats.org/officeDocument/2006/relationships/hyperlink" Target="https://humanrightscommission.house.gov/events/hearings/seeking-justice-atrocities-how-international-criminal-court-could-adva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F037E-BD93-464E-8D99-952AD5CB2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18</Pages>
  <Words>6154</Words>
  <Characters>35080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Van Schaack</dc:creator>
  <cp:keywords/>
  <dc:description/>
  <cp:lastModifiedBy>Beth Van Schaack</cp:lastModifiedBy>
  <cp:revision>30</cp:revision>
  <cp:lastPrinted>2019-06-10T22:59:00Z</cp:lastPrinted>
  <dcterms:created xsi:type="dcterms:W3CDTF">2019-06-12T05:14:00Z</dcterms:created>
  <dcterms:modified xsi:type="dcterms:W3CDTF">2019-06-14T17:59:00Z</dcterms:modified>
</cp:coreProperties>
</file>